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88" w:rsidRDefault="00695B88" w:rsidP="00695B88">
      <w:pPr>
        <w:pStyle w:val="2"/>
        <w:jc w:val="center"/>
        <w:rPr>
          <w:rFonts w:ascii="Times New Roman" w:hAnsi="Times New Roman"/>
          <w:i w:val="0"/>
          <w:iCs w:val="0"/>
          <w:sz w:val="36"/>
          <w:szCs w:val="36"/>
          <w:lang w:eastAsia="ru-RU"/>
        </w:rPr>
      </w:pPr>
      <w:r>
        <w:rPr>
          <w:rFonts w:ascii="Times New Roman" w:hAnsi="Times New Roman"/>
          <w:i w:val="0"/>
          <w:iCs w:val="0"/>
          <w:sz w:val="36"/>
          <w:szCs w:val="36"/>
          <w:lang w:eastAsia="ru-RU"/>
        </w:rPr>
        <w:t>Циклограмма ВСОКО дошкольной группы на 2024-2025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38"/>
        <w:gridCol w:w="2828"/>
        <w:gridCol w:w="1934"/>
        <w:gridCol w:w="2530"/>
        <w:gridCol w:w="1962"/>
        <w:gridCol w:w="1546"/>
        <w:gridCol w:w="1872"/>
      </w:tblGrid>
      <w:tr w:rsidR="00695B88" w:rsidTr="00695B88">
        <w:trPr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 ВСОКО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который характеризует объект ВСОКО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и средства сбора первичных данных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Представление данных (периодичность, сроки)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Лица, которые проводят оценку качества образования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должностные лица</w:t>
            </w:r>
          </w:p>
        </w:tc>
      </w:tr>
      <w:tr w:rsidR="00695B88" w:rsidTr="00695B88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 содержания и организации образовательной деятельности</w:t>
            </w:r>
          </w:p>
        </w:tc>
      </w:tr>
      <w:tr w:rsidR="00695B88" w:rsidTr="00695B8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 ДО</w:t>
            </w:r>
          </w:p>
          <w:p w:rsidR="00695B88" w:rsidRDefault="00695B8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требованиям федерального законодательства,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программы, экспертная оценка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требованиям федерального законодательства в части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запросам родителей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программы, экспертная оценка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Образовательный процесс, который организует взрослый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посещение занятий и открытых  мероприятий, наблюдение,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Ежеквартально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after="0"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сотрудников с детьми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посещение занятий и открытых  мероприятий, наблюдение,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Взаимодействие участников образовательных отношений, в том числе по вопросам воспитания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родителями воспитанников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социумом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проведения совместных мероприятий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условий, которые обеспечивают образовательную деятельность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условия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труда работников, которые реализуют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средства обучения и воспитания, соответствующие материалы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дополнительное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профессиональное образование руководящих и педагогических работников по профилю их деятельности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расходы на обеспечение реализации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Сбор информации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Материально-технические условия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правилам пожарной безопасности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 или при выявлении нарушений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695B88" w:rsidTr="00695B88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 или при выявлении нарушений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695B88" w:rsidTr="00695B88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Контроль, анализ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требованиям к материально-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обеспечениюФ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 ДО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раза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Психолого-педагогические условия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психолого-педагогические условия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окончанию контроля; при необходимости повторного контроля – после его окончания)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Кадровые условия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педагогическими кадрами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квалификации педагогических кадров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Дополнительное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браз.пед.работников</w:t>
            </w:r>
            <w:proofErr w:type="spellEnd"/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Компентентность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адров</w:t>
            </w:r>
            <w:proofErr w:type="spellEnd"/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Профессиональные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адров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РППС, в том числе для реализации программы воспитания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:Ф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ОП, в том числе программе воспитания; материально-техническим и медико-социальным условиям пребывания детей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дошк.гр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етей</w:t>
            </w:r>
            <w:proofErr w:type="spell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результатов образовательной деятельности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детьми содержания ФОП, рабочей программы воспитания, дополнительных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динамика ) освоения детьми содержания каждой из программ с учетом рабочей программы воспитания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индивидуального развития детей 2-7 лет, сравнительный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год</w:t>
            </w:r>
          </w:p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(сентябрь, май)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окончанию мониторинга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воспитанников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Массовость и результативность участия в олимпиадах, интеллектуальных играх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Массовость и результативность участия в конкурсах, смотрах,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фестивалях, соревнованиях творческой и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аправленности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 достижений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 (Май)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Здоровье воспитанников (динамика)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посещения воспитанников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среднем за год</w:t>
            </w:r>
          </w:p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показатель пропущенных по болезни дней при посещении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одного воспитанника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 (май)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случаев травматизма воспитанников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роцессе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потерей трудоспособности в течение 1 дня и более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Анализ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Ежемесячно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 (май)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Тенденция повышения количества воспитанников 1-й, 2-й групп здоровья по сравнению с предыдущим периодом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информации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год (май)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директора, воспитатель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  <w:tr w:rsidR="00695B88" w:rsidTr="00695B88">
        <w:trPr>
          <w:trHeight w:val="1556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 в год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окончанию анкетирования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88" w:rsidRDefault="00695B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</w:tr>
    </w:tbl>
    <w:p w:rsidR="00FD573F" w:rsidRDefault="00FD573F"/>
    <w:sectPr w:rsidR="00FD573F" w:rsidSect="00695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5B88"/>
    <w:rsid w:val="00695B88"/>
    <w:rsid w:val="00FD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88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5B8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817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2024-08-26T10:42:00Z</dcterms:created>
  <dcterms:modified xsi:type="dcterms:W3CDTF">2024-08-26T10:48:00Z</dcterms:modified>
</cp:coreProperties>
</file>