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4" w:rsidRDefault="004F3F24" w:rsidP="004F3F24">
      <w:pPr>
        <w:jc w:val="center"/>
        <w:rPr>
          <w:rFonts w:ascii="Times New Roman" w:hAnsi="Times New Roman"/>
          <w:b/>
          <w:bCs/>
          <w:i/>
          <w:iCs/>
          <w:sz w:val="28"/>
        </w:rPr>
      </w:pPr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>Муниципальное общеобразовательное учреждение</w:t>
      </w:r>
    </w:p>
    <w:p w:rsidR="004F3F24" w:rsidRPr="001D764B" w:rsidRDefault="004F3F24" w:rsidP="004F3F2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>Козская</w:t>
      </w:r>
      <w:proofErr w:type="spellEnd"/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средняя школа</w:t>
      </w:r>
    </w:p>
    <w:p w:rsidR="004F3F24" w:rsidRPr="001D764B" w:rsidRDefault="004F3F24" w:rsidP="004F3F24">
      <w:pPr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>«УТВЕРЖДАЮ</w:t>
      </w:r>
      <w:r w:rsidRPr="001D764B">
        <w:rPr>
          <w:rFonts w:ascii="Times New Roman" w:eastAsia="Times New Roman" w:hAnsi="Times New Roman" w:cs="Times New Roman"/>
          <w:b/>
          <w:bCs/>
          <w:i/>
          <w:iCs/>
          <w:sz w:val="28"/>
        </w:rPr>
        <w:t>»</w:t>
      </w:r>
    </w:p>
    <w:p w:rsidR="004F3F24" w:rsidRPr="001D764B" w:rsidRDefault="004F3F24" w:rsidP="004F3F24">
      <w:pPr>
        <w:rPr>
          <w:rFonts w:ascii="Times New Roman" w:eastAsia="Times New Roman" w:hAnsi="Times New Roman" w:cs="Times New Roman"/>
          <w:sz w:val="28"/>
        </w:rPr>
      </w:pPr>
      <w:r w:rsidRPr="001D764B">
        <w:rPr>
          <w:rFonts w:ascii="Times New Roman" w:eastAsia="Times New Roman" w:hAnsi="Times New Roman" w:cs="Times New Roman"/>
          <w:sz w:val="28"/>
        </w:rPr>
        <w:t>Директор школы______________________ /Беликов С.Ю./</w:t>
      </w:r>
    </w:p>
    <w:p w:rsidR="004F3F24" w:rsidRPr="001D764B" w:rsidRDefault="004F3F24" w:rsidP="004F3F24">
      <w:pPr>
        <w:rPr>
          <w:rFonts w:ascii="Times New Roman" w:eastAsia="Times New Roman" w:hAnsi="Times New Roman" w:cs="Times New Roman"/>
          <w:sz w:val="28"/>
        </w:rPr>
      </w:pPr>
      <w:r w:rsidRPr="001D764B">
        <w:rPr>
          <w:rFonts w:ascii="Times New Roman" w:eastAsia="Times New Roman" w:hAnsi="Times New Roman" w:cs="Times New Roman"/>
          <w:sz w:val="28"/>
        </w:rPr>
        <w:t xml:space="preserve">Приказ №  _________   </w:t>
      </w:r>
      <w:proofErr w:type="gramStart"/>
      <w:r w:rsidRPr="001D764B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1D764B">
        <w:rPr>
          <w:rFonts w:ascii="Times New Roman" w:eastAsia="Times New Roman" w:hAnsi="Times New Roman" w:cs="Times New Roman"/>
          <w:sz w:val="28"/>
        </w:rPr>
        <w:t xml:space="preserve"> ____________________________</w:t>
      </w:r>
    </w:p>
    <w:p w:rsidR="004F3F24" w:rsidRPr="001D764B" w:rsidRDefault="004F3F24" w:rsidP="004F3F24">
      <w:pPr>
        <w:rPr>
          <w:rFonts w:ascii="Times New Roman" w:eastAsia="Times New Roman" w:hAnsi="Times New Roman" w:cs="Times New Roman"/>
        </w:rPr>
      </w:pPr>
    </w:p>
    <w:p w:rsidR="004F3F24" w:rsidRPr="001D764B" w:rsidRDefault="004F3F24" w:rsidP="004F3F24">
      <w:pPr>
        <w:rPr>
          <w:rFonts w:ascii="Times New Roman" w:eastAsia="Times New Roman" w:hAnsi="Times New Roman" w:cs="Times New Roman"/>
        </w:rPr>
      </w:pPr>
    </w:p>
    <w:p w:rsidR="004F3F24" w:rsidRPr="001D764B" w:rsidRDefault="004F3F24" w:rsidP="004F3F24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1D764B">
        <w:rPr>
          <w:rFonts w:ascii="Times New Roman" w:hAnsi="Times New Roman"/>
          <w:sz w:val="36"/>
          <w:szCs w:val="36"/>
        </w:rPr>
        <w:t>Рабочая программа</w:t>
      </w:r>
    </w:p>
    <w:p w:rsidR="004F3F24" w:rsidRPr="001D764B" w:rsidRDefault="004F3F24" w:rsidP="004F3F2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предмета (курса)</w:t>
      </w: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«Литература»</w:t>
      </w:r>
      <w:r>
        <w:rPr>
          <w:rFonts w:ascii="Times New Roman" w:hAnsi="Times New Roman"/>
          <w:b/>
          <w:bCs/>
          <w:sz w:val="36"/>
          <w:szCs w:val="36"/>
        </w:rPr>
        <w:t xml:space="preserve"> в  7</w:t>
      </w:r>
      <w:r w:rsidRPr="001D76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классе</w:t>
      </w:r>
    </w:p>
    <w:p w:rsidR="004F3F24" w:rsidRPr="001D764B" w:rsidRDefault="004F3F24" w:rsidP="004F3F24">
      <w:pPr>
        <w:rPr>
          <w:rFonts w:ascii="Times New Roman" w:eastAsia="Times New Roman" w:hAnsi="Times New Roman" w:cs="Times New Roman"/>
        </w:rPr>
      </w:pPr>
    </w:p>
    <w:p w:rsidR="004F3F24" w:rsidRPr="001D764B" w:rsidRDefault="004F3F24" w:rsidP="004F3F24">
      <w:pPr>
        <w:rPr>
          <w:rFonts w:ascii="Times New Roman" w:eastAsia="Times New Roman" w:hAnsi="Times New Roman" w:cs="Times New Roman"/>
        </w:rPr>
      </w:pPr>
    </w:p>
    <w:p w:rsidR="004F3F24" w:rsidRDefault="004F3F24" w:rsidP="004F3F24">
      <w:pPr>
        <w:pStyle w:val="4"/>
        <w:spacing w:before="0" w:after="0" w:line="360" w:lineRule="auto"/>
        <w:jc w:val="right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составлена учителем</w:t>
      </w:r>
      <w:r w:rsidRPr="001D764B">
        <w:rPr>
          <w:rFonts w:ascii="Times New Roman" w:hAnsi="Times New Roman"/>
          <w:b w:val="0"/>
          <w:sz w:val="32"/>
          <w:szCs w:val="32"/>
        </w:rPr>
        <w:t xml:space="preserve"> русского языка и литературы</w:t>
      </w:r>
    </w:p>
    <w:p w:rsidR="004F3F24" w:rsidRPr="001D764B" w:rsidRDefault="004F3F24" w:rsidP="004F3F24">
      <w:pPr>
        <w:pStyle w:val="4"/>
        <w:spacing w:before="0" w:after="0" w:line="360" w:lineRule="auto"/>
        <w:jc w:val="right"/>
        <w:rPr>
          <w:rFonts w:ascii="Times New Roman" w:hAnsi="Times New Roman"/>
          <w:b w:val="0"/>
          <w:szCs w:val="36"/>
        </w:rPr>
      </w:pPr>
      <w:r>
        <w:rPr>
          <w:rFonts w:ascii="Times New Roman" w:hAnsi="Times New Roman"/>
          <w:b w:val="0"/>
          <w:sz w:val="32"/>
          <w:szCs w:val="32"/>
        </w:rPr>
        <w:t>первой квалификационной</w:t>
      </w:r>
      <w:r w:rsidRPr="001D764B">
        <w:rPr>
          <w:rFonts w:ascii="Times New Roman" w:hAnsi="Times New Roman"/>
          <w:b w:val="0"/>
          <w:sz w:val="32"/>
          <w:szCs w:val="32"/>
        </w:rPr>
        <w:t xml:space="preserve"> категори</w:t>
      </w:r>
      <w:r>
        <w:rPr>
          <w:rFonts w:ascii="Times New Roman" w:hAnsi="Times New Roman"/>
          <w:b w:val="0"/>
          <w:sz w:val="32"/>
          <w:szCs w:val="32"/>
        </w:rPr>
        <w:t>и</w:t>
      </w:r>
    </w:p>
    <w:p w:rsidR="004F3F24" w:rsidRPr="001D764B" w:rsidRDefault="004F3F24" w:rsidP="004F3F2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Волковой Ольгой Николаевной</w:t>
      </w:r>
    </w:p>
    <w:p w:rsidR="004F3F24" w:rsidRDefault="004F3F24" w:rsidP="004F3F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F24" w:rsidRDefault="004F3F24" w:rsidP="004F3F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F24" w:rsidRPr="001D764B" w:rsidRDefault="004F3F24" w:rsidP="004F3F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64B">
        <w:rPr>
          <w:rFonts w:ascii="Times New Roman" w:eastAsia="Times New Roman" w:hAnsi="Times New Roman" w:cs="Times New Roman"/>
          <w:sz w:val="28"/>
          <w:szCs w:val="28"/>
        </w:rPr>
        <w:t xml:space="preserve">с. Коза </w:t>
      </w:r>
      <w:proofErr w:type="gramStart"/>
      <w:r w:rsidRPr="001D764B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  <w:r w:rsidRPr="001D764B">
        <w:rPr>
          <w:rFonts w:ascii="Times New Roman" w:eastAsia="Times New Roman" w:hAnsi="Times New Roman" w:cs="Times New Roman"/>
          <w:sz w:val="28"/>
          <w:szCs w:val="28"/>
        </w:rPr>
        <w:t xml:space="preserve"> МР</w:t>
      </w:r>
    </w:p>
    <w:p w:rsidR="004F3F24" w:rsidRDefault="004F3F24" w:rsidP="004F3F2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D764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1D764B">
        <w:rPr>
          <w:rFonts w:ascii="Times New Roman" w:eastAsia="Times New Roman" w:hAnsi="Times New Roman" w:cs="Times New Roman"/>
          <w:bCs/>
          <w:sz w:val="28"/>
          <w:szCs w:val="28"/>
        </w:rPr>
        <w:t>од</w:t>
      </w:r>
      <w:proofErr w:type="spellEnd"/>
    </w:p>
    <w:p w:rsidR="004F3F24" w:rsidRPr="00E46B18" w:rsidRDefault="004F3F24" w:rsidP="004F3F2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Pr="00E46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F3F24" w:rsidRPr="00E46B18" w:rsidRDefault="004F3F24" w:rsidP="004F3F2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Преподавание литературы</w:t>
      </w:r>
      <w:r w:rsidR="006C4D82">
        <w:rPr>
          <w:rFonts w:ascii="Times New Roman" w:eastAsia="Times New Roman" w:hAnsi="Times New Roman" w:cs="Times New Roman"/>
          <w:sz w:val="24"/>
          <w:szCs w:val="24"/>
        </w:rPr>
        <w:t xml:space="preserve"> в 7 классе </w:t>
      </w:r>
      <w:r w:rsidRPr="00E46B1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со следующими нормативными документами:</w:t>
      </w:r>
    </w:p>
    <w:p w:rsidR="004F3F24" w:rsidRPr="00E46B18" w:rsidRDefault="004F3F24" w:rsidP="004F3F24">
      <w:pPr>
        <w:numPr>
          <w:ilvl w:val="0"/>
          <w:numId w:val="1"/>
        </w:numPr>
        <w:tabs>
          <w:tab w:val="clear" w:pos="73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 от 29 декабря 2012 года.</w:t>
      </w:r>
    </w:p>
    <w:p w:rsidR="004F3F24" w:rsidRPr="00E46B18" w:rsidRDefault="004F3F24" w:rsidP="004F3F24">
      <w:pPr>
        <w:numPr>
          <w:ilvl w:val="0"/>
          <w:numId w:val="1"/>
        </w:numPr>
        <w:tabs>
          <w:tab w:val="clear" w:pos="73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08.06.2015г. № 576 «О внесении изменений в 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РФ от 31.03.2014г №253».</w:t>
      </w:r>
    </w:p>
    <w:p w:rsidR="004F3F24" w:rsidRPr="00E46B18" w:rsidRDefault="004F3F24" w:rsidP="004F3F24">
      <w:pPr>
        <w:numPr>
          <w:ilvl w:val="0"/>
          <w:numId w:val="1"/>
        </w:numPr>
        <w:tabs>
          <w:tab w:val="clear" w:pos="73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 под ред. А. Я. Данилюка, А. М. </w:t>
      </w:r>
      <w:proofErr w:type="spellStart"/>
      <w:r w:rsidRPr="00E46B18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E46B18">
        <w:rPr>
          <w:rFonts w:ascii="Times New Roman" w:eastAsia="Times New Roman" w:hAnsi="Times New Roman" w:cs="Times New Roman"/>
          <w:sz w:val="24"/>
          <w:szCs w:val="24"/>
        </w:rPr>
        <w:t>, В. А. Тишкова. – М.: Просвещение, 2010.</w:t>
      </w:r>
    </w:p>
    <w:p w:rsidR="004F3F24" w:rsidRPr="00E46B18" w:rsidRDefault="004F3F24" w:rsidP="004F3F24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Концепция преподавания русского языка и литературы в Российской Федерации (утверждена распоряжением Правительства Российской Федерации от 09.04.2016 г., № 637-р)</w:t>
      </w:r>
    </w:p>
    <w:p w:rsidR="004F3F24" w:rsidRPr="00E46B18" w:rsidRDefault="004F3F24" w:rsidP="004F3F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</w:t>
      </w:r>
    </w:p>
    <w:p w:rsidR="004F3F24" w:rsidRPr="00E46B18" w:rsidRDefault="004F3F24" w:rsidP="004F3F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Примерная программа по литературе, 2015.</w:t>
      </w:r>
    </w:p>
    <w:p w:rsidR="004F3F24" w:rsidRPr="00E46B18" w:rsidRDefault="004F3F24" w:rsidP="004F3F2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28.10.2015г. № 08-1786 «О рабочих программах учебных предметов»</w:t>
      </w:r>
    </w:p>
    <w:p w:rsidR="004F3F24" w:rsidRPr="00E46B18" w:rsidRDefault="004F3F24" w:rsidP="004F3F24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B18">
        <w:rPr>
          <w:rFonts w:ascii="Times New Roman" w:eastAsia="Times New Roman" w:hAnsi="Times New Roman" w:cs="Times New Roman"/>
          <w:sz w:val="24"/>
          <w:szCs w:val="24"/>
        </w:rPr>
        <w:t>Приказ Департамента образования Ярославской области № ИХ.24-3707/16 от 02.08.2016 г. «Об образовательной деятельности в 2018-2019 учебном году»</w:t>
      </w:r>
    </w:p>
    <w:p w:rsidR="004F3F24" w:rsidRPr="00E46B18" w:rsidRDefault="004F3F24" w:rsidP="004F3F24">
      <w:pPr>
        <w:pStyle w:val="a3"/>
      </w:pPr>
      <w:r w:rsidRPr="00E46B18">
        <w:t>По уче</w:t>
      </w:r>
      <w:r>
        <w:t xml:space="preserve">бному плану школы в 7 </w:t>
      </w:r>
      <w:r w:rsidRPr="00E46B18">
        <w:t>классе отведено 68 часа.</w:t>
      </w:r>
    </w:p>
    <w:p w:rsidR="004F3F24" w:rsidRDefault="004F3F24" w:rsidP="004F3F24">
      <w:pPr>
        <w:pStyle w:val="a3"/>
      </w:pPr>
      <w:r w:rsidRPr="00DF2B9C">
        <w:rPr>
          <w:b/>
          <w:bCs/>
        </w:rPr>
        <w:t>Цель изучения литературы в школе</w:t>
      </w:r>
      <w:r>
        <w:rPr>
          <w:b/>
          <w:bCs/>
        </w:rPr>
        <w:t xml:space="preserve"> </w:t>
      </w:r>
      <w:r w:rsidRPr="00DF2B9C"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F3F24" w:rsidRPr="00DF2B9C" w:rsidRDefault="004F3F24" w:rsidP="004F3F24">
      <w:pPr>
        <w:pStyle w:val="a3"/>
        <w:spacing w:before="0" w:after="0"/>
        <w:jc w:val="both"/>
      </w:pPr>
    </w:p>
    <w:p w:rsidR="004F3F24" w:rsidRDefault="004F3F24" w:rsidP="004F3F24">
      <w:pPr>
        <w:pStyle w:val="a3"/>
        <w:spacing w:before="0" w:after="0"/>
      </w:pPr>
      <w:r>
        <w:rPr>
          <w:b/>
          <w:bCs/>
        </w:rPr>
        <w:tab/>
      </w:r>
      <w:r w:rsidRPr="00DF2B9C">
        <w:rPr>
          <w:b/>
          <w:bCs/>
        </w:rPr>
        <w:t>Ведущая проблема изучения литературы</w:t>
      </w:r>
      <w:r>
        <w:t xml:space="preserve"> </w:t>
      </w:r>
      <w:r w:rsidRPr="00DF2B9C">
        <w:t xml:space="preserve"> – внимание к книге.</w:t>
      </w:r>
    </w:p>
    <w:p w:rsidR="006C4D82" w:rsidRDefault="006C4D82" w:rsidP="004F3F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D82" w:rsidRDefault="006C4D82" w:rsidP="004F3F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D82" w:rsidRDefault="006C4D82" w:rsidP="004F3F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D82" w:rsidRDefault="006C4D82" w:rsidP="004F3F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D82" w:rsidRDefault="006C4D82" w:rsidP="004F3F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Содержание тем учебного курса </w:t>
      </w:r>
      <w:r w:rsidRPr="004F3F24">
        <w:rPr>
          <w:rFonts w:ascii="Times New Roman" w:hAnsi="Times New Roman" w:cs="Times New Roman"/>
          <w:b/>
          <w:sz w:val="24"/>
          <w:szCs w:val="24"/>
        </w:rPr>
        <w:t xml:space="preserve">7 класса 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Введение — 1ч.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УСТНОЕ НАРОДНОЕ ТВОРЧЕСТВО  - 4ч.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Былины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Вольга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 xml:space="preserve"> и Микула 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Селянинович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>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sz w:val="24"/>
          <w:szCs w:val="24"/>
        </w:rPr>
        <w:t>Киевский цикл былин. «</w:t>
      </w:r>
      <w:r w:rsidRPr="004F3F24">
        <w:rPr>
          <w:rFonts w:ascii="Times New Roman" w:hAnsi="Times New Roman" w:cs="Times New Roman"/>
          <w:i/>
          <w:sz w:val="24"/>
          <w:szCs w:val="24"/>
        </w:rPr>
        <w:t>Илья Муромец и Соловей-разбойник»</w:t>
      </w:r>
      <w:r w:rsidRPr="004F3F24">
        <w:rPr>
          <w:rFonts w:ascii="Times New Roman" w:hAnsi="Times New Roman" w:cs="Times New Roman"/>
          <w:sz w:val="24"/>
          <w:szCs w:val="24"/>
        </w:rPr>
        <w:t xml:space="preserve">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sz w:val="24"/>
          <w:szCs w:val="24"/>
        </w:rPr>
        <w:t>Новгородский цикл былин. «</w:t>
      </w:r>
      <w:r w:rsidRPr="004F3F24">
        <w:rPr>
          <w:rFonts w:ascii="Times New Roman" w:hAnsi="Times New Roman" w:cs="Times New Roman"/>
          <w:i/>
          <w:sz w:val="24"/>
          <w:szCs w:val="24"/>
        </w:rPr>
        <w:t>Садко».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24">
        <w:rPr>
          <w:rFonts w:ascii="Times New Roman" w:hAnsi="Times New Roman" w:cs="Times New Roman"/>
          <w:i/>
          <w:sz w:val="24"/>
          <w:szCs w:val="24"/>
        </w:rPr>
        <w:t xml:space="preserve">«Песнь о Роланде».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4F3F24">
        <w:rPr>
          <w:rFonts w:ascii="Times New Roman" w:hAnsi="Times New Roman" w:cs="Times New Roman"/>
          <w:sz w:val="24"/>
          <w:szCs w:val="24"/>
        </w:rPr>
        <w:t xml:space="preserve">Предание (развитие представления). Гипербола (развитие представления). Былина (начальные представления).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 xml:space="preserve">. Афористические жанры фольклора. Пословицы, поговорки (развитие представления).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ДРЕВНЕРУССКАЯ  ЛИТЕРАТУРА — 3ч.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i/>
          <w:sz w:val="24"/>
          <w:szCs w:val="24"/>
        </w:rPr>
        <w:t>«Поучение»</w:t>
      </w:r>
      <w:r w:rsidRPr="004F3F24">
        <w:rPr>
          <w:rFonts w:ascii="Times New Roman" w:hAnsi="Times New Roman" w:cs="Times New Roman"/>
          <w:sz w:val="24"/>
          <w:szCs w:val="24"/>
        </w:rPr>
        <w:t xml:space="preserve"> Владимира Мономаха (отрывок), «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Повесть о Петре и 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Февронии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 xml:space="preserve"> Муромских».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Нравственные заветы Древней Руси. Внимание к личности, гимн любви, верности.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4F3F24">
        <w:rPr>
          <w:rFonts w:ascii="Times New Roman" w:hAnsi="Times New Roman" w:cs="Times New Roman"/>
          <w:sz w:val="24"/>
          <w:szCs w:val="24"/>
        </w:rPr>
        <w:t>Поучение (начальные представления).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ИЗ РУССКОЙ ЛИТЕРАТУРЫ XVIII ВЕКА  - 2ч.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Михаил Васильевич Ломоносов </w:t>
      </w:r>
      <w:r w:rsidRPr="004F3F24">
        <w:rPr>
          <w:rFonts w:ascii="Times New Roman" w:hAnsi="Times New Roman" w:cs="Times New Roman"/>
          <w:sz w:val="24"/>
          <w:szCs w:val="24"/>
        </w:rPr>
        <w:t xml:space="preserve">Краткий рассказ об ученом и поэте. 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n</w:t>
      </w:r>
      <w:proofErr w:type="gramEnd"/>
      <w:r w:rsidRPr="004F3F24">
        <w:rPr>
          <w:rFonts w:ascii="Times New Roman" w:hAnsi="Times New Roman" w:cs="Times New Roman"/>
          <w:i/>
          <w:sz w:val="24"/>
          <w:szCs w:val="24"/>
        </w:rPr>
        <w:t>рестолея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 xml:space="preserve"> Величества государыни Императрицы 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Елисаветы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 xml:space="preserve"> Петровны 1747 года»</w:t>
      </w:r>
      <w:r w:rsidRPr="004F3F24">
        <w:rPr>
          <w:rFonts w:ascii="Times New Roman" w:hAnsi="Times New Roman" w:cs="Times New Roman"/>
          <w:sz w:val="24"/>
          <w:szCs w:val="24"/>
        </w:rP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 (начальные представления).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Гавриил Романович Державин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«Река времен в своем 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стремленьи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 xml:space="preserve"> ... », «На птичку ... », «Признание».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Размышления о смысле жизни, о судьбе. Утверждение необходимости свободы творчества.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ИЗ РУССКОЙ ЛИТЕРАТУРЫ XIX ВЕКА  - 28ч.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Василий Андреевич Жуковский  - 1ч. </w:t>
      </w:r>
      <w:r w:rsidRPr="004F3F24">
        <w:rPr>
          <w:rFonts w:ascii="Times New Roman" w:hAnsi="Times New Roman" w:cs="Times New Roman"/>
          <w:sz w:val="24"/>
          <w:szCs w:val="24"/>
        </w:rPr>
        <w:t xml:space="preserve">Жанр баллады. </w:t>
      </w:r>
      <w:r w:rsidRPr="004F3F24">
        <w:rPr>
          <w:rFonts w:ascii="Times New Roman" w:hAnsi="Times New Roman" w:cs="Times New Roman"/>
          <w:i/>
          <w:sz w:val="24"/>
          <w:szCs w:val="24"/>
        </w:rPr>
        <w:t>«Лесной царь».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Александр Сергеевич Пушкин  - 7ч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поэте. </w:t>
      </w:r>
      <w:r w:rsidRPr="004F3F24">
        <w:rPr>
          <w:rFonts w:ascii="Times New Roman" w:hAnsi="Times New Roman" w:cs="Times New Roman"/>
          <w:i/>
          <w:sz w:val="24"/>
          <w:szCs w:val="24"/>
        </w:rPr>
        <w:t>«Полтава</w:t>
      </w:r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»(</w:t>
      </w:r>
      <w:proofErr w:type="gramEnd"/>
      <w:r w:rsidRPr="004F3F24">
        <w:rPr>
          <w:rFonts w:ascii="Times New Roman" w:hAnsi="Times New Roman" w:cs="Times New Roman"/>
          <w:i/>
          <w:sz w:val="24"/>
          <w:szCs w:val="24"/>
        </w:rPr>
        <w:t xml:space="preserve"> «Полтавский бой»), «Медный всадник»</w:t>
      </w:r>
      <w:r w:rsidRPr="004F3F24">
        <w:rPr>
          <w:rFonts w:ascii="Times New Roman" w:hAnsi="Times New Roman" w:cs="Times New Roman"/>
          <w:sz w:val="24"/>
          <w:szCs w:val="24"/>
        </w:rPr>
        <w:t xml:space="preserve"> (вступление «На берегу пустынных волн ... »), </w:t>
      </w:r>
      <w:r w:rsidRPr="004F3F24">
        <w:rPr>
          <w:rFonts w:ascii="Times New Roman" w:hAnsi="Times New Roman" w:cs="Times New Roman"/>
          <w:i/>
          <w:sz w:val="24"/>
          <w:szCs w:val="24"/>
        </w:rPr>
        <w:t>«Песнь о вещем Олеге».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4F3F24">
        <w:rPr>
          <w:rFonts w:ascii="Times New Roman" w:hAnsi="Times New Roman" w:cs="Times New Roman"/>
          <w:sz w:val="24"/>
          <w:szCs w:val="24"/>
        </w:rPr>
        <w:t>Летопись.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i/>
          <w:sz w:val="24"/>
          <w:szCs w:val="24"/>
        </w:rPr>
        <w:t>«Борис Годунов»</w:t>
      </w:r>
      <w:r w:rsidRPr="004F3F24">
        <w:rPr>
          <w:rFonts w:ascii="Times New Roman" w:hAnsi="Times New Roman" w:cs="Times New Roman"/>
          <w:sz w:val="24"/>
          <w:szCs w:val="24"/>
        </w:rPr>
        <w:t xml:space="preserve"> (сцена 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Чудовом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i/>
          <w:sz w:val="24"/>
          <w:szCs w:val="24"/>
        </w:rPr>
        <w:t>«Станционный смотритель».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>. Повесть (развитие представления). Трагедия (первичное понятие).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Михаил Юрьевич Лермонтов — 3ч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поэте. </w:t>
      </w:r>
      <w:r w:rsidRPr="004F3F24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Песня про царя</w:t>
      </w:r>
      <w:proofErr w:type="gramEnd"/>
      <w:r w:rsidRPr="004F3F24">
        <w:rPr>
          <w:rFonts w:ascii="Times New Roman" w:hAnsi="Times New Roman" w:cs="Times New Roman"/>
          <w:i/>
          <w:sz w:val="24"/>
          <w:szCs w:val="24"/>
        </w:rPr>
        <w:t xml:space="preserve"> Ивана Васильевича, молодого опричника и удалого купца Калашникова».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«Когда волнуется желтеющая нива ... », «Молитва», «Ангел».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lastRenderedPageBreak/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 литературы (развитие представлений).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Николай Васильевич Гоголь — 5ч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раткий рассказ о писателе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. «Тарас 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Бульба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>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sz w:val="24"/>
          <w:szCs w:val="24"/>
        </w:rPr>
        <w:t xml:space="preserve">Особенности изображения людей и природы в повести.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Литературный герой (развитие понятия). Роды литературы: эпос (начальные представления).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Иван Сергеевич Тургенев —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раткий рассказ о писателе</w:t>
      </w:r>
      <w:r w:rsidRPr="004F3F24">
        <w:rPr>
          <w:rFonts w:ascii="Times New Roman" w:hAnsi="Times New Roman" w:cs="Times New Roman"/>
          <w:i/>
          <w:sz w:val="24"/>
          <w:szCs w:val="24"/>
        </w:rPr>
        <w:t>. «Бирюк».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Своеобразие авторской позиции в изображении главного героя. Гуманизм. Стихотворения в прозе. </w:t>
      </w:r>
      <w:r w:rsidRPr="004F3F24">
        <w:rPr>
          <w:rFonts w:ascii="Times New Roman" w:hAnsi="Times New Roman" w:cs="Times New Roman"/>
          <w:i/>
          <w:sz w:val="24"/>
          <w:szCs w:val="24"/>
        </w:rPr>
        <w:t>«Русский язык».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Тургенев о богатстве и красоте русского языка. Родной язык как духовная опора человека. «Близнецы», </w:t>
      </w:r>
      <w:r w:rsidRPr="004F3F24">
        <w:rPr>
          <w:rFonts w:ascii="Times New Roman" w:hAnsi="Times New Roman" w:cs="Times New Roman"/>
          <w:i/>
          <w:sz w:val="24"/>
          <w:szCs w:val="24"/>
        </w:rPr>
        <w:t>«Два богача».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Нравственность и человеческие взаимоотношения.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Стихотворения в прозе.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Николай Алексеевич Некрасов  - 2ч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писателе. </w:t>
      </w:r>
      <w:r w:rsidRPr="004F3F24">
        <w:rPr>
          <w:rFonts w:ascii="Times New Roman" w:hAnsi="Times New Roman" w:cs="Times New Roman"/>
          <w:i/>
          <w:sz w:val="24"/>
          <w:szCs w:val="24"/>
        </w:rPr>
        <w:t>«Русские женщины»</w:t>
      </w:r>
      <w:r w:rsidRPr="004F3F24">
        <w:rPr>
          <w:rFonts w:ascii="Times New Roman" w:hAnsi="Times New Roman" w:cs="Times New Roman"/>
          <w:sz w:val="24"/>
          <w:szCs w:val="24"/>
        </w:rPr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  <w:r w:rsidRPr="004F3F24">
        <w:rPr>
          <w:rFonts w:ascii="Times New Roman" w:hAnsi="Times New Roman" w:cs="Times New Roman"/>
          <w:i/>
          <w:sz w:val="24"/>
          <w:szCs w:val="24"/>
        </w:rPr>
        <w:t>«Размышления у парадного подъезда», «Вчерашний день часу в шестом...».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Боль поэта за судьбу народа. Некрасовская муза. Для чтения и обсуждения.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 xml:space="preserve">. Поэмы (развитие понятия). Трехсложные размеры стиха (развитие понятия).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Алексей Константинович Толстой — 1ч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писателе.Роман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 «Василий Шибанов» Историческая тематика в творчестве Толстого. Нравственная проблематика произведения.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>. Роман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начальное понятие).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spellStart"/>
      <w:r w:rsidRPr="004F3F24">
        <w:rPr>
          <w:rFonts w:ascii="Times New Roman" w:hAnsi="Times New Roman" w:cs="Times New Roman"/>
          <w:b/>
          <w:sz w:val="24"/>
          <w:szCs w:val="24"/>
        </w:rPr>
        <w:t>Евграфович</w:t>
      </w:r>
      <w:proofErr w:type="spellEnd"/>
      <w:r w:rsidRPr="004F3F24">
        <w:rPr>
          <w:rFonts w:ascii="Times New Roman" w:hAnsi="Times New Roman" w:cs="Times New Roman"/>
          <w:b/>
          <w:sz w:val="24"/>
          <w:szCs w:val="24"/>
        </w:rPr>
        <w:t xml:space="preserve"> Салтыков-Щедрин —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писателе. </w:t>
      </w:r>
      <w:r w:rsidRPr="004F3F24">
        <w:rPr>
          <w:rFonts w:ascii="Times New Roman" w:hAnsi="Times New Roman" w:cs="Times New Roman"/>
          <w:i/>
          <w:sz w:val="24"/>
          <w:szCs w:val="24"/>
        </w:rPr>
        <w:t>«Повесть о том, как один мужик двух генералов прокормил».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Гротеск (начальное понятие).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Лев Николаевич Толстой —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писателе. </w:t>
      </w:r>
      <w:r w:rsidRPr="004F3F24">
        <w:rPr>
          <w:rFonts w:ascii="Times New Roman" w:hAnsi="Times New Roman" w:cs="Times New Roman"/>
          <w:i/>
          <w:sz w:val="24"/>
          <w:szCs w:val="24"/>
        </w:rPr>
        <w:t>«Детство».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Главы из повести: 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«Классы», «Наталья 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Савишна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proofErr w:type="gramEnd"/>
      <w:r w:rsidRPr="004F3F24">
        <w:rPr>
          <w:rFonts w:ascii="Times New Roman" w:hAnsi="Times New Roman" w:cs="Times New Roman"/>
          <w:i/>
          <w:sz w:val="24"/>
          <w:szCs w:val="24"/>
          <w:lang w:val="en-US"/>
        </w:rPr>
        <w:t>man</w:t>
      </w:r>
      <w:r w:rsidRPr="004F3F24">
        <w:rPr>
          <w:rFonts w:ascii="Times New Roman" w:hAnsi="Times New Roman" w:cs="Times New Roman"/>
          <w:sz w:val="24"/>
          <w:szCs w:val="24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 xml:space="preserve">. Автобиографическое художественное произведение (развитие понятия).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lastRenderedPageBreak/>
        <w:t>Антон Павлович Чехов —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раткий рассказ о писателе.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 «Хамелеон». </w:t>
      </w:r>
      <w:r w:rsidRPr="004F3F24">
        <w:rPr>
          <w:rFonts w:ascii="Times New Roman" w:hAnsi="Times New Roman" w:cs="Times New Roman"/>
          <w:sz w:val="24"/>
          <w:szCs w:val="24"/>
        </w:rPr>
        <w:t xml:space="preserve">Живая картина нравов. Осмеяние трусости и угодничества. Смысл названия рассказа. </w:t>
      </w:r>
      <w:r w:rsidRPr="004F3F24">
        <w:rPr>
          <w:rFonts w:ascii="Times New Roman" w:hAnsi="Times New Roman" w:cs="Times New Roman"/>
          <w:i/>
          <w:sz w:val="24"/>
          <w:szCs w:val="24"/>
        </w:rPr>
        <w:t>«Говорящие фамилии</w:t>
      </w:r>
      <w:r w:rsidRPr="004F3F24">
        <w:rPr>
          <w:rFonts w:ascii="Times New Roman" w:hAnsi="Times New Roman" w:cs="Times New Roman"/>
          <w:sz w:val="24"/>
          <w:szCs w:val="24"/>
        </w:rPr>
        <w:t xml:space="preserve">» как средство юмористической характеристики. </w:t>
      </w:r>
      <w:r w:rsidRPr="004F3F24">
        <w:rPr>
          <w:rFonts w:ascii="Times New Roman" w:hAnsi="Times New Roman" w:cs="Times New Roman"/>
          <w:i/>
          <w:sz w:val="24"/>
          <w:szCs w:val="24"/>
        </w:rPr>
        <w:t>«Злоумышленник», «Размазня».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«Мелкие» люди в изображении Чехова. Многогранность комического в рассказах А. П. Чехова.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sz w:val="24"/>
          <w:szCs w:val="24"/>
        </w:rPr>
        <w:t xml:space="preserve">Теория. Сатира и юмор как формы комического.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«Край ты мой, родимый край» - 1ч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ИЗ РУССКОЙ ЛИТЕРАТУРЫ  ХХ ВЕКА — 24 ч.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Иван Алексеевич Бунин —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писателе. </w:t>
      </w:r>
      <w:r w:rsidRPr="004F3F24">
        <w:rPr>
          <w:rFonts w:ascii="Times New Roman" w:hAnsi="Times New Roman" w:cs="Times New Roman"/>
          <w:i/>
          <w:sz w:val="24"/>
          <w:szCs w:val="24"/>
        </w:rPr>
        <w:t>«Цифры».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i/>
          <w:sz w:val="24"/>
          <w:szCs w:val="24"/>
        </w:rPr>
        <w:t>«Лапти».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Для чтения и обсуждения.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Максим Горький — 6ч.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r w:rsidRPr="004F3F24">
        <w:rPr>
          <w:rFonts w:ascii="Times New Roman" w:hAnsi="Times New Roman" w:cs="Times New Roman"/>
          <w:i/>
          <w:sz w:val="24"/>
          <w:szCs w:val="24"/>
        </w:rPr>
        <w:t>Детство».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зображение быта и характеров. Вера в творческие силы народа.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i/>
          <w:sz w:val="24"/>
          <w:szCs w:val="24"/>
        </w:rPr>
        <w:t xml:space="preserve">«Старуха 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Изергиль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4F3F24">
        <w:rPr>
          <w:rFonts w:ascii="Times New Roman" w:hAnsi="Times New Roman" w:cs="Times New Roman"/>
          <w:i/>
          <w:sz w:val="24"/>
          <w:szCs w:val="24"/>
        </w:rPr>
        <w:t>Данко</w:t>
      </w:r>
      <w:proofErr w:type="spellEnd"/>
      <w:r w:rsidRPr="004F3F24">
        <w:rPr>
          <w:rFonts w:ascii="Times New Roman" w:hAnsi="Times New Roman" w:cs="Times New Roman"/>
          <w:i/>
          <w:sz w:val="24"/>
          <w:szCs w:val="24"/>
        </w:rPr>
        <w:t>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Создание легенды.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Понятие об идее произведения. Портрет как средство характеристики героя.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Леонид Николаевич Андреев —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раткий рассказ о писателе. «</w:t>
      </w:r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Кусака</w:t>
      </w:r>
      <w:proofErr w:type="gramEnd"/>
      <w:r w:rsidRPr="004F3F24">
        <w:rPr>
          <w:rFonts w:ascii="Times New Roman" w:hAnsi="Times New Roman" w:cs="Times New Roman"/>
          <w:i/>
          <w:sz w:val="24"/>
          <w:szCs w:val="24"/>
        </w:rPr>
        <w:t>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 — 2ч.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Краткий рассказ о писателе</w:t>
      </w:r>
      <w:r w:rsidRPr="004F3F24">
        <w:rPr>
          <w:rFonts w:ascii="Times New Roman" w:hAnsi="Times New Roman" w:cs="Times New Roman"/>
          <w:i/>
          <w:sz w:val="24"/>
          <w:szCs w:val="24"/>
        </w:rPr>
        <w:t>. «Необычайное приключение, бывшее с Владимиром Маяковским летом на даче ... 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Мысли автора о роли поэзии в жизни человека и общества. Своеобразие стихотворного ритма, словотворчество Маяковского. «</w:t>
      </w:r>
      <w:r w:rsidRPr="004F3F24">
        <w:rPr>
          <w:rFonts w:ascii="Times New Roman" w:hAnsi="Times New Roman" w:cs="Times New Roman"/>
          <w:i/>
          <w:sz w:val="24"/>
          <w:szCs w:val="24"/>
        </w:rPr>
        <w:t>Хорошее отношение к лошадям».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Два взгляда на мир: безразличие, бессердечие мещанина и 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манизм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, доброта, сострадание лирического героя стихотворения.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 xml:space="preserve">. Лирический герой (начальные представления). Обогащение знаний о ритме и рифме.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Андрей Платонович Платонов — 2ч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раткий рассказ о писателе. </w:t>
      </w:r>
      <w:r w:rsidRPr="004F3F24">
        <w:rPr>
          <w:rFonts w:ascii="Times New Roman" w:hAnsi="Times New Roman" w:cs="Times New Roman"/>
          <w:i/>
          <w:sz w:val="24"/>
          <w:szCs w:val="24"/>
        </w:rPr>
        <w:t>«Юшка».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4F3F24">
        <w:rPr>
          <w:rFonts w:ascii="Times New Roman" w:hAnsi="Times New Roman" w:cs="Times New Roman"/>
          <w:i/>
          <w:sz w:val="24"/>
          <w:szCs w:val="24"/>
        </w:rPr>
        <w:t>В прекрасном и яростном мире»</w:t>
      </w:r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рекрасное - вокруг нас. «Ни на кого не похожие» герои Платонова.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lastRenderedPageBreak/>
        <w:t>Борис Леонидович Пастернак — 1ч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ирика. Чтение и анализ стихов.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F3F24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4F3F24">
        <w:rPr>
          <w:rFonts w:ascii="Times New Roman" w:hAnsi="Times New Roman" w:cs="Times New Roman"/>
          <w:b/>
          <w:sz w:val="24"/>
          <w:szCs w:val="24"/>
        </w:rPr>
        <w:t xml:space="preserve"> Твардовский — 1ч.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Краткий рассказ о поэте. 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«Снега потемнеют синие ... », «Июль </w:t>
      </w:r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-м</w:t>
      </w:r>
      <w:proofErr w:type="gramEnd"/>
      <w:r w:rsidRPr="004F3F24">
        <w:rPr>
          <w:rFonts w:ascii="Times New Roman" w:hAnsi="Times New Roman" w:cs="Times New Roman"/>
          <w:i/>
          <w:sz w:val="24"/>
          <w:szCs w:val="24"/>
        </w:rPr>
        <w:t>акушка лета.. », «На дне моей жизни .. » -</w:t>
      </w:r>
      <w:r w:rsidRPr="004F3F24">
        <w:rPr>
          <w:rFonts w:ascii="Times New Roman" w:hAnsi="Times New Roman" w:cs="Times New Roman"/>
          <w:sz w:val="24"/>
          <w:szCs w:val="24"/>
        </w:rPr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Лирический герой (развитие понятия).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Час мужества — 1ч.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.</w:t>
      </w:r>
      <w:r w:rsidRPr="004F3F24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4F3F24">
        <w:rPr>
          <w:rFonts w:ascii="Times New Roman" w:hAnsi="Times New Roman" w:cs="Times New Roman"/>
          <w:i/>
          <w:sz w:val="24"/>
          <w:szCs w:val="24"/>
        </w:rPr>
        <w:t>Клятва», «Песня мира»,</w:t>
      </w:r>
      <w:r w:rsidRPr="004F3F24">
        <w:rPr>
          <w:rFonts w:ascii="Times New Roman" w:hAnsi="Times New Roman" w:cs="Times New Roman"/>
          <w:sz w:val="24"/>
          <w:szCs w:val="24"/>
        </w:rPr>
        <w:t xml:space="preserve"> К. Симонов. </w:t>
      </w:r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>«Ты помнишь, Алеша, дороги Смоленщины</w:t>
      </w:r>
      <w:r w:rsidRPr="004F3F24">
        <w:rPr>
          <w:rFonts w:ascii="Times New Roman" w:hAnsi="Times New Roman" w:cs="Times New Roman"/>
          <w:sz w:val="24"/>
          <w:szCs w:val="24"/>
        </w:rPr>
        <w:t xml:space="preserve"> ... », стихи А. Твардовского А. Суркова, Н. Тихонова и др.).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 Ритмы и образы военной лирики.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Федор Александрович Абрамов — 1ч. </w:t>
      </w:r>
      <w:r w:rsidRPr="004F3F24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r w:rsidRPr="004F3F24">
        <w:rPr>
          <w:rFonts w:ascii="Times New Roman" w:hAnsi="Times New Roman" w:cs="Times New Roman"/>
          <w:i/>
          <w:sz w:val="24"/>
          <w:szCs w:val="24"/>
        </w:rPr>
        <w:t>О чем плачут лошади».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Эстетические и нравственно-экологические проблемы, поднятые в рассказе.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F3F24">
        <w:rPr>
          <w:rFonts w:ascii="Times New Roman" w:hAnsi="Times New Roman" w:cs="Times New Roman"/>
          <w:sz w:val="24"/>
          <w:szCs w:val="24"/>
        </w:rPr>
        <w:t xml:space="preserve">. Литературные традиции.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Евгений Иванович Носов — 1ч</w:t>
      </w:r>
      <w:proofErr w:type="gramStart"/>
      <w:r w:rsidRPr="004F3F24">
        <w:rPr>
          <w:rFonts w:ascii="Times New Roman" w:hAnsi="Times New Roman" w:cs="Times New Roman"/>
          <w:b/>
          <w:sz w:val="24"/>
          <w:szCs w:val="24"/>
        </w:rPr>
        <w:t>.</w:t>
      </w:r>
      <w:r w:rsidRPr="004F3F2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раткий рассказ о писателе. «Кукла» («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Юрий Павлович Казаков — 1ч.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r w:rsidRPr="004F3F24">
        <w:rPr>
          <w:rFonts w:ascii="Times New Roman" w:hAnsi="Times New Roman" w:cs="Times New Roman"/>
          <w:i/>
          <w:sz w:val="24"/>
          <w:szCs w:val="24"/>
        </w:rPr>
        <w:t>Тихое утро».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Дмитрий Сергеевич Лихачев -1ч.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>«</w:t>
      </w:r>
      <w:r w:rsidRPr="004F3F24">
        <w:rPr>
          <w:rFonts w:ascii="Times New Roman" w:hAnsi="Times New Roman" w:cs="Times New Roman"/>
          <w:i/>
          <w:sz w:val="24"/>
          <w:szCs w:val="24"/>
        </w:rPr>
        <w:t>Земля родная»</w:t>
      </w:r>
      <w:r w:rsidRPr="004F3F24">
        <w:rPr>
          <w:rFonts w:ascii="Times New Roman" w:hAnsi="Times New Roman" w:cs="Times New Roman"/>
          <w:sz w:val="24"/>
          <w:szCs w:val="24"/>
        </w:rPr>
        <w:t xml:space="preserve"> (главы из книги). Духовное напутствие молодежи.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sz w:val="24"/>
          <w:szCs w:val="24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Михаил Зощенко — 1ч.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>«Беда»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меяться или плакать.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"Тихая моя родина…" - 1ч.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>Стихотворения о родине, родной природе, собственном восприятии окружающег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Песни на стихи поэтов 20 века — 1ч.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>Краткое изучение творчества поэтов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>И.А.Гофф, Б.Ш.Окуджава, А.Н.Вертинский).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ИЗ ЛИТЕРАТУРЫ НАРОДОВ РОССИИ — 1ч.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Расул Гамзатов </w:t>
      </w:r>
      <w:r w:rsidRPr="004F3F24">
        <w:rPr>
          <w:rFonts w:ascii="Times New Roman" w:hAnsi="Times New Roman" w:cs="Times New Roman"/>
          <w:sz w:val="24"/>
          <w:szCs w:val="24"/>
        </w:rPr>
        <w:t>Знакомство с творчеством поэта.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ИЗ ЗАРУБЕЖНОЙ ЛИТЕРАТУРЫ — 5ч.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Роберт Бернс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3F24">
        <w:rPr>
          <w:rFonts w:ascii="Times New Roman" w:hAnsi="Times New Roman" w:cs="Times New Roman"/>
          <w:sz w:val="24"/>
          <w:szCs w:val="24"/>
        </w:rPr>
        <w:t xml:space="preserve">Особенности творчества Роберта Бернса. 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«Честная бедность». </w:t>
      </w:r>
      <w:r w:rsidRPr="004F3F24">
        <w:rPr>
          <w:rFonts w:ascii="Times New Roman" w:hAnsi="Times New Roman" w:cs="Times New Roman"/>
          <w:sz w:val="24"/>
          <w:szCs w:val="24"/>
        </w:rPr>
        <w:t xml:space="preserve">Представления народа о справедливости и честности. </w:t>
      </w:r>
      <w:proofErr w:type="spellStart"/>
      <w:proofErr w:type="gramStart"/>
      <w:r w:rsidRPr="004F3F24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 характер произведения.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Джордж Гордон Байрон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i/>
          <w:sz w:val="24"/>
          <w:szCs w:val="24"/>
        </w:rPr>
        <w:t>«Ты кончил жизни путь, герой!</w:t>
      </w:r>
      <w:proofErr w:type="gramStart"/>
      <w:r w:rsidRPr="004F3F2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4F3F24">
        <w:rPr>
          <w:rFonts w:ascii="Times New Roman" w:hAnsi="Times New Roman" w:cs="Times New Roman"/>
          <w:i/>
          <w:sz w:val="24"/>
          <w:szCs w:val="24"/>
        </w:rPr>
        <w:t>. 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Гимн герою, павшему в борьбе за свободу родины.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Японские </w:t>
      </w:r>
      <w:proofErr w:type="spellStart"/>
      <w:r w:rsidRPr="004F3F24">
        <w:rPr>
          <w:rFonts w:ascii="Times New Roman" w:hAnsi="Times New Roman" w:cs="Times New Roman"/>
          <w:b/>
          <w:sz w:val="24"/>
          <w:szCs w:val="24"/>
        </w:rPr>
        <w:t>хокку</w:t>
      </w:r>
      <w:proofErr w:type="spellEnd"/>
      <w:r w:rsidRPr="004F3F24">
        <w:rPr>
          <w:rFonts w:ascii="Times New Roman" w:hAnsi="Times New Roman" w:cs="Times New Roman"/>
          <w:b/>
          <w:sz w:val="24"/>
          <w:szCs w:val="24"/>
        </w:rPr>
        <w:t xml:space="preserve"> (трехстишия)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4F3F24">
        <w:rPr>
          <w:rFonts w:ascii="Times New Roman" w:hAnsi="Times New Roman" w:cs="Times New Roman"/>
          <w:sz w:val="24"/>
          <w:szCs w:val="24"/>
        </w:rPr>
        <w:t xml:space="preserve"> Особенности жанра 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3F24"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 w:rsidRPr="004F3F2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>О. Генри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 «Дары волхвов».</w:t>
      </w:r>
      <w:r w:rsidRPr="004F3F24">
        <w:rPr>
          <w:rFonts w:ascii="Times New Roman" w:hAnsi="Times New Roman" w:cs="Times New Roman"/>
          <w:sz w:val="24"/>
          <w:szCs w:val="24"/>
        </w:rPr>
        <w:t xml:space="preserve"> Сила любви и преданности. Жертвенность во имя любви. 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 и возвышенное в рассказе. </w:t>
      </w: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Рей </w:t>
      </w:r>
      <w:proofErr w:type="spellStart"/>
      <w:r w:rsidRPr="004F3F24">
        <w:rPr>
          <w:rFonts w:ascii="Times New Roman" w:hAnsi="Times New Roman" w:cs="Times New Roman"/>
          <w:b/>
          <w:sz w:val="24"/>
          <w:szCs w:val="24"/>
        </w:rPr>
        <w:t>Бредбери</w:t>
      </w:r>
      <w:proofErr w:type="spellEnd"/>
      <w:r w:rsidRPr="004F3F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b/>
          <w:sz w:val="24"/>
          <w:szCs w:val="24"/>
        </w:rPr>
        <w:t>«</w:t>
      </w:r>
      <w:r w:rsidRPr="004F3F24">
        <w:rPr>
          <w:rFonts w:ascii="Times New Roman" w:hAnsi="Times New Roman" w:cs="Times New Roman"/>
          <w:i/>
          <w:sz w:val="24"/>
          <w:szCs w:val="24"/>
        </w:rPr>
        <w:t xml:space="preserve">Каникулы», «Вельд».  </w:t>
      </w:r>
      <w:proofErr w:type="gramStart"/>
      <w:r w:rsidRPr="004F3F24">
        <w:rPr>
          <w:rFonts w:ascii="Times New Roman" w:hAnsi="Times New Roman" w:cs="Times New Roman"/>
          <w:sz w:val="24"/>
          <w:szCs w:val="24"/>
        </w:rPr>
        <w:t>Фантастическое</w:t>
      </w:r>
      <w:proofErr w:type="gramEnd"/>
      <w:r w:rsidRPr="004F3F24">
        <w:rPr>
          <w:rFonts w:ascii="Times New Roman" w:hAnsi="Times New Roman" w:cs="Times New Roman"/>
          <w:sz w:val="24"/>
          <w:szCs w:val="24"/>
        </w:rPr>
        <w:t xml:space="preserve"> и реальное в творчестве писателя.</w:t>
      </w:r>
    </w:p>
    <w:p w:rsid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24">
        <w:rPr>
          <w:rFonts w:ascii="Times New Roman" w:hAnsi="Times New Roman" w:cs="Times New Roman"/>
          <w:b/>
          <w:sz w:val="24"/>
          <w:szCs w:val="24"/>
        </w:rPr>
        <w:t xml:space="preserve">Прочитайте летом. </w:t>
      </w:r>
    </w:p>
    <w:tbl>
      <w:tblPr>
        <w:tblpPr w:leftFromText="180" w:rightFromText="180" w:tblpY="750"/>
        <w:tblW w:w="1571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5812"/>
        <w:gridCol w:w="5386"/>
        <w:gridCol w:w="2562"/>
      </w:tblGrid>
      <w:tr w:rsidR="004F3F24" w:rsidRPr="002053F6" w:rsidTr="00D17FC9">
        <w:trPr>
          <w:trHeight w:val="553"/>
        </w:trPr>
        <w:tc>
          <w:tcPr>
            <w:tcW w:w="1571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F3F24" w:rsidRPr="00245725" w:rsidRDefault="004F3F24" w:rsidP="00D17FC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57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Тематическое планирование</w:t>
            </w:r>
          </w:p>
        </w:tc>
      </w:tr>
      <w:tr w:rsidR="004F3F24" w:rsidRPr="00B116DD" w:rsidTr="00D17FC9">
        <w:trPr>
          <w:trHeight w:val="973"/>
        </w:trPr>
        <w:tc>
          <w:tcPr>
            <w:tcW w:w="1242" w:type="dxa"/>
            <w:shd w:val="clear" w:color="auto" w:fill="auto"/>
          </w:tcPr>
          <w:p w:rsidR="004F3F24" w:rsidRPr="00B116DD" w:rsidRDefault="004F3F24" w:rsidP="00D1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Наименование раздела</w:t>
            </w:r>
          </w:p>
        </w:tc>
        <w:tc>
          <w:tcPr>
            <w:tcW w:w="709" w:type="dxa"/>
            <w:shd w:val="clear" w:color="auto" w:fill="auto"/>
          </w:tcPr>
          <w:p w:rsidR="004F3F24" w:rsidRPr="00B116DD" w:rsidRDefault="004F3F24" w:rsidP="00D1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-во</w:t>
            </w:r>
            <w:proofErr w:type="spellEnd"/>
            <w:proofErr w:type="gramEnd"/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5812" w:type="dxa"/>
            <w:shd w:val="clear" w:color="auto" w:fill="auto"/>
          </w:tcPr>
          <w:p w:rsidR="004F3F24" w:rsidRPr="00B116DD" w:rsidRDefault="004F3F24" w:rsidP="00D1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раздела, темы</w:t>
            </w:r>
          </w:p>
        </w:tc>
        <w:tc>
          <w:tcPr>
            <w:tcW w:w="5386" w:type="dxa"/>
            <w:shd w:val="clear" w:color="auto" w:fill="auto"/>
          </w:tcPr>
          <w:p w:rsidR="004F3F24" w:rsidRPr="00B116DD" w:rsidRDefault="004F3F24" w:rsidP="00D1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основных видов</w:t>
            </w:r>
          </w:p>
          <w:p w:rsidR="004F3F24" w:rsidRPr="00B116DD" w:rsidRDefault="004F3F24" w:rsidP="00D1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562" w:type="dxa"/>
            <w:shd w:val="clear" w:color="auto" w:fill="auto"/>
          </w:tcPr>
          <w:p w:rsidR="004F3F24" w:rsidRPr="00B116DD" w:rsidRDefault="004F3F24" w:rsidP="00D17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организации учебных занятий</w:t>
            </w:r>
          </w:p>
        </w:tc>
      </w:tr>
      <w:tr w:rsidR="004F3F24" w:rsidRPr="00B116DD" w:rsidTr="00D17FC9">
        <w:trPr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4F3F24" w:rsidRPr="00B116DD" w:rsidRDefault="004F3F24" w:rsidP="00D1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6D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3F24" w:rsidRPr="00B116DD" w:rsidRDefault="004F3F24" w:rsidP="00D1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6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4F3F24" w:rsidRDefault="004F3F24" w:rsidP="00D17F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3F24" w:rsidRPr="00B116DD" w:rsidRDefault="004F3F24" w:rsidP="00D17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как искусство слова. Художественный текст: его чтение и интерпретация. Литература как диалог автора и читателя. Место героя в этом диалоге. Автор-писатель, автор повествователь.</w:t>
            </w:r>
          </w:p>
        </w:tc>
        <w:tc>
          <w:tcPr>
            <w:tcW w:w="5386" w:type="dxa"/>
            <w:shd w:val="clear" w:color="auto" w:fill="auto"/>
          </w:tcPr>
          <w:p w:rsidR="004F3F24" w:rsidRPr="00B116DD" w:rsidRDefault="004F3F24" w:rsidP="00D17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полученные ранее знания на практике</w:t>
            </w:r>
          </w:p>
          <w:p w:rsidR="004F3F24" w:rsidRPr="00B116DD" w:rsidRDefault="004F3F24" w:rsidP="00D17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Воспринимать те</w:t>
            </w:r>
            <w:proofErr w:type="gramStart"/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кст кр</w:t>
            </w:r>
            <w:proofErr w:type="gramEnd"/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итической статьи.</w:t>
            </w:r>
          </w:p>
          <w:p w:rsidR="004F3F24" w:rsidRPr="00B116DD" w:rsidRDefault="004F3F24" w:rsidP="00D17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Читать и постигать смысл учебно-научного текста учебника.</w:t>
            </w:r>
          </w:p>
          <w:p w:rsidR="004F3F24" w:rsidRPr="00B116DD" w:rsidRDefault="004F3F24" w:rsidP="00D17F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Устно и письменно отвечать на вопросы</w:t>
            </w:r>
          </w:p>
        </w:tc>
        <w:tc>
          <w:tcPr>
            <w:tcW w:w="2562" w:type="dxa"/>
            <w:shd w:val="clear" w:color="auto" w:fill="auto"/>
          </w:tcPr>
          <w:p w:rsidR="004F3F24" w:rsidRPr="00B116DD" w:rsidRDefault="004F3F24" w:rsidP="00D17F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16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индивидуальная, групповая, индивидуально-групповая, фронтальная, работа в парах, в парах сменного состава, самоконтроль и самопроверка</w:t>
            </w:r>
          </w:p>
        </w:tc>
      </w:tr>
    </w:tbl>
    <w:p w:rsid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D82" w:rsidRPr="007B31F6" w:rsidRDefault="006C4D82" w:rsidP="006C4D82">
      <w:pPr>
        <w:jc w:val="center"/>
        <w:rPr>
          <w:b/>
        </w:rPr>
      </w:pPr>
      <w:r w:rsidRPr="007B31F6">
        <w:rPr>
          <w:b/>
        </w:rPr>
        <w:t>КАЛЕНДАРНО-ТЕМАТИЧЕСКОЕ ПЛАНИРОВАНИЕ</w:t>
      </w:r>
    </w:p>
    <w:tbl>
      <w:tblPr>
        <w:tblW w:w="14260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61"/>
        <w:gridCol w:w="2796"/>
        <w:gridCol w:w="794"/>
        <w:gridCol w:w="5431"/>
        <w:gridCol w:w="2542"/>
        <w:gridCol w:w="2136"/>
      </w:tblGrid>
      <w:tr w:rsidR="006C4D82" w:rsidTr="006C4D82">
        <w:trPr>
          <w:cantSplit/>
          <w:trHeight w:val="315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Раздел, тема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</w:t>
            </w:r>
          </w:p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часов</w:t>
            </w:r>
          </w:p>
        </w:tc>
        <w:tc>
          <w:tcPr>
            <w:tcW w:w="5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деятельности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</w:tr>
      <w:tr w:rsidR="006C4D82" w:rsidTr="006C4D82">
        <w:trPr>
          <w:cantSplit/>
          <w:trHeight w:val="22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5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Планируемая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Скорректированная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Введение.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SimSun;宋体"/>
                <w:lang w:eastAsia="hi-IN" w:bidi="hi-IN"/>
              </w:rPr>
            </w:pPr>
            <w:r>
              <w:rPr>
                <w:rFonts w:eastAsia="SimSun;宋体"/>
                <w:lang w:eastAsia="hi-IN" w:bidi="hi-IN"/>
              </w:rPr>
              <w:t>Работа с текстом. Развернутый ответ по теме урока.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УСТНОЕ НАРОДНОЕ ТВОРЧЕСТВО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Понятие о былине. «</w:t>
            </w:r>
            <w:proofErr w:type="spellStart"/>
            <w:r>
              <w:rPr>
                <w:rFonts w:eastAsia="Calibri"/>
                <w:bCs/>
              </w:rPr>
              <w:t>Вольга</w:t>
            </w:r>
            <w:proofErr w:type="spellEnd"/>
            <w:r>
              <w:rPr>
                <w:rFonts w:eastAsia="Calibri"/>
                <w:bCs/>
              </w:rPr>
              <w:t xml:space="preserve"> и Микула </w:t>
            </w:r>
            <w:proofErr w:type="spellStart"/>
            <w:r>
              <w:rPr>
                <w:rFonts w:eastAsia="Calibri"/>
                <w:bCs/>
              </w:rPr>
              <w:t>Селянинович</w:t>
            </w:r>
            <w:proofErr w:type="spellEnd"/>
            <w:r>
              <w:rPr>
                <w:rFonts w:eastAsia="Calibri"/>
                <w:bCs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Новгородский цикл былин. «Садко».  Былины киевского цикла. Образ Ильи Муромца.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Сравнительный анализ текстов. </w:t>
            </w:r>
          </w:p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 (Стр. 37).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Западноевропейский эпос. «Песнь о Роланде».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Выразительное чтение. Анализ текста.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Мудрость народов. Пословицы и поговорки.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 (Стр. 68).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ДРЕВНЕРУССКАЯ ЛИТЕРАТУРА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«Повесть временных лет». Жанры ДРЛ. «Поучение» Владимира Мономаха.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«Повесть о Петре и </w:t>
            </w:r>
            <w:proofErr w:type="spellStart"/>
            <w:r>
              <w:rPr>
                <w:rFonts w:eastAsia="Calibri"/>
                <w:bCs/>
              </w:rPr>
              <w:t>Февронии</w:t>
            </w:r>
            <w:proofErr w:type="spellEnd"/>
            <w:r>
              <w:rPr>
                <w:rFonts w:eastAsia="Calibri"/>
                <w:bCs/>
              </w:rPr>
              <w:t xml:space="preserve"> Муромских». Идеал любви и благочестия в житии.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Знакомство с жанром жития.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C4D82" w:rsidTr="006C4D82"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</w:pPr>
            <w:r>
              <w:rPr>
                <w:rFonts w:eastAsia="Calibri"/>
                <w:b/>
                <w:bCs/>
              </w:rPr>
              <w:t xml:space="preserve">ИЗ РУССКОЙ ЛИТЕРАТУРЫ </w:t>
            </w:r>
            <w:r>
              <w:rPr>
                <w:rFonts w:eastAsia="Calibri"/>
                <w:b/>
                <w:bCs/>
                <w:lang w:val="en-US"/>
              </w:rPr>
              <w:t>XVIII</w:t>
            </w:r>
            <w:r>
              <w:rPr>
                <w:rFonts w:eastAsia="Calibri"/>
                <w:b/>
                <w:bCs/>
              </w:rPr>
              <w:t xml:space="preserve"> ВЕКА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Стихотворения М.В. Ломоносова. Жанр  оды. Теория трёх штилей.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Личность и творчество</w:t>
            </w:r>
          </w:p>
          <w:p w:rsidR="006C4D82" w:rsidRDefault="006C4D82" w:rsidP="001513AF"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Г.Р. Державина.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</w:pPr>
            <w:r>
              <w:rPr>
                <w:rFonts w:eastAsia="Calibri"/>
                <w:b/>
                <w:bCs/>
              </w:rPr>
              <w:t xml:space="preserve">ИЗ РУССКОЙ ЛИТЕРАТУРЫ </w:t>
            </w:r>
            <w:r>
              <w:rPr>
                <w:rFonts w:eastAsia="Calibri"/>
                <w:b/>
                <w:bCs/>
                <w:lang w:val="en-US"/>
              </w:rPr>
              <w:t>XIX</w:t>
            </w:r>
            <w:r>
              <w:rPr>
                <w:rFonts w:eastAsia="Calibri"/>
                <w:b/>
                <w:bCs/>
              </w:rPr>
              <w:t xml:space="preserve"> ВЕКА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>11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Жанр баллады в русской литературе. «Лесной царь» В.А. Жуковского.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А.С.Пушкин «Медный всадник». Образ Петербурга во вступлении в поэму.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текста.  Выразительное чтение наизусть.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«Полтава» (Полтавский бой). Образ Петра</w:t>
            </w:r>
            <w:proofErr w:type="gramStart"/>
            <w:r>
              <w:rPr>
                <w:rFonts w:eastAsia="Calibri"/>
                <w:bCs/>
              </w:rPr>
              <w:t xml:space="preserve"> П</w:t>
            </w:r>
            <w:proofErr w:type="gramEnd"/>
            <w:r>
              <w:rPr>
                <w:rFonts w:eastAsia="Calibri"/>
                <w:bCs/>
              </w:rPr>
              <w:t>ервого в поэме.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Соотнесение с культурно-историческим контекстом.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А.С.Пушкин «Песнь о вещем Олеге». Особенности жанра.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Филологический анализ текста.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Свобода мысли, творчества и власть в балладе.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Выразительное чтение наизусть.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А.С.Пушкин «Борис Годунов»: сцена </w:t>
            </w:r>
            <w:proofErr w:type="gramStart"/>
            <w:r>
              <w:rPr>
                <w:rFonts w:eastAsia="Calibri"/>
                <w:bCs/>
              </w:rPr>
              <w:t>в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  <w:proofErr w:type="gramStart"/>
            <w:r>
              <w:rPr>
                <w:rFonts w:eastAsia="Calibri"/>
                <w:bCs/>
              </w:rPr>
              <w:t>Чудовом</w:t>
            </w:r>
            <w:proofErr w:type="gramEnd"/>
            <w:r>
              <w:rPr>
                <w:rFonts w:eastAsia="Calibri"/>
                <w:bCs/>
              </w:rPr>
              <w:t xml:space="preserve"> монастыре. Особенности драматического произведения.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 Работа с теоретическими понятиями.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А.С.Пушкин «Станционный смотритель». Особенности сюжета.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А.С.Пушкин «Станционный смотритель». Проблема </w:t>
            </w:r>
            <w:r>
              <w:rPr>
                <w:rFonts w:eastAsia="Calibri"/>
                <w:bCs/>
              </w:rPr>
              <w:lastRenderedPageBreak/>
              <w:t>неблагодарности в повести.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текста. Проект (Стр. 135).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М.</w:t>
            </w:r>
            <w:proofErr w:type="gramStart"/>
            <w:r>
              <w:rPr>
                <w:rFonts w:eastAsia="Calibri"/>
                <w:bCs/>
              </w:rPr>
              <w:t>Ю</w:t>
            </w:r>
            <w:proofErr w:type="gramEnd"/>
            <w:r>
              <w:rPr>
                <w:rFonts w:eastAsia="Calibri"/>
                <w:bCs/>
              </w:rPr>
              <w:t xml:space="preserve"> Лермонтов. Историческая тема в творчестве.  «</w:t>
            </w:r>
            <w:proofErr w:type="gramStart"/>
            <w:r>
              <w:rPr>
                <w:rFonts w:eastAsia="Calibri"/>
                <w:bCs/>
              </w:rPr>
              <w:t>Песня про царя</w:t>
            </w:r>
            <w:proofErr w:type="gramEnd"/>
            <w:r>
              <w:rPr>
                <w:rFonts w:eastAsia="Calibri"/>
                <w:bCs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Соотнесение с культурно-историческим контекстом.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Образы главных героев в «Песне…». Острота конфликта. Связь с УНТ.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к сочинению.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Стихотворения М.Ю.Лермонтова: «Когда волнуется желтеющая нива…», «Молитва», «Ангел».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 наизусть. Проект (Стр. 166).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Н.В. Гоголь «Тарас </w:t>
            </w:r>
            <w:proofErr w:type="spellStart"/>
            <w:r>
              <w:rPr>
                <w:rFonts w:eastAsia="Calibri"/>
                <w:bCs/>
              </w:rPr>
              <w:t>Бульба</w:t>
            </w:r>
            <w:proofErr w:type="spellEnd"/>
            <w:r>
              <w:rPr>
                <w:rFonts w:eastAsia="Calibri"/>
                <w:bCs/>
              </w:rPr>
              <w:t>». Эпоха и герои. Отец и сыновья.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Соотнесение с культурно-историческим контекстом.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Жизнь Запорожской Сечи. Роль пейзажа в повести.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с теоретическими понятиями. Анализ текста.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Остап и </w:t>
            </w:r>
            <w:proofErr w:type="spellStart"/>
            <w:r>
              <w:rPr>
                <w:rFonts w:eastAsia="Calibri"/>
                <w:bCs/>
              </w:rPr>
              <w:t>Андрий</w:t>
            </w:r>
            <w:proofErr w:type="spellEnd"/>
            <w:r>
              <w:rPr>
                <w:rFonts w:eastAsia="Calibri"/>
                <w:bCs/>
              </w:rPr>
              <w:t xml:space="preserve">. </w:t>
            </w:r>
          </w:p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eastAsia="Calibri"/>
                <w:bCs/>
              </w:rPr>
              <w:lastRenderedPageBreak/>
              <w:t>Бульба</w:t>
            </w:r>
            <w:proofErr w:type="spellEnd"/>
            <w:r>
              <w:rPr>
                <w:rFonts w:eastAsia="Calibri"/>
                <w:bCs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</w:pPr>
            <w:r>
              <w:rPr>
                <w:rFonts w:eastAsia="Calibri"/>
              </w:rPr>
              <w:t xml:space="preserve">Выразительное чтение наизусть. </w:t>
            </w:r>
            <w:r>
              <w:rPr>
                <w:rFonts w:eastAsia="Calibri"/>
                <w:bCs/>
              </w:rPr>
              <w:t xml:space="preserve"> Сравнительная характеристика героев.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Отец и сыновья. Три смерти.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Сравнительная характеристика героев.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 xml:space="preserve">Подготовка к сочинению по повести Н.В. Гоголя «Тарас </w:t>
            </w:r>
            <w:proofErr w:type="spellStart"/>
            <w:r>
              <w:rPr>
                <w:rFonts w:eastAsia="Calibri"/>
                <w:b/>
                <w:bCs/>
                <w:i/>
              </w:rPr>
              <w:t>Бульба</w:t>
            </w:r>
            <w:proofErr w:type="spellEnd"/>
            <w:r>
              <w:rPr>
                <w:rFonts w:eastAsia="Calibri"/>
                <w:b/>
                <w:bCs/>
                <w:i/>
              </w:rPr>
              <w:t>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 к сочинению. Проект (Стр. 237).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И.С. Тургенев. «Записки охотника».</w:t>
            </w:r>
          </w:p>
          <w:p w:rsidR="006C4D82" w:rsidRDefault="006C4D82" w:rsidP="001513AF">
            <w:r>
              <w:rPr>
                <w:bCs/>
              </w:rPr>
              <w:t xml:space="preserve">  </w:t>
            </w:r>
            <w:r>
              <w:rPr>
                <w:rFonts w:eastAsia="Calibri"/>
                <w:bCs/>
              </w:rPr>
              <w:t>«Бирюк». Своеобразие авторской позиции в рассказе.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Диагностическая работа за первое полугодие.</w:t>
            </w:r>
          </w:p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И.С. Тургенев. Стихотворения в прозе «Русский язык», «Близнецы», «Два богача».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Н.А.Некрасов. Жизнь и творчество писателя. Историческая основа поэмы «Русские женщины».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Соотнесение с культурно-историческим контекстом.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Стихотворения Н.А.Некрасова «Размышления у </w:t>
            </w:r>
            <w:r>
              <w:rPr>
                <w:rFonts w:eastAsia="Calibri"/>
                <w:bCs/>
              </w:rPr>
              <w:lastRenderedPageBreak/>
              <w:t>парадного подъезда», «Вчерашний день</w:t>
            </w:r>
            <w:proofErr w:type="gramStart"/>
            <w:r>
              <w:rPr>
                <w:rFonts w:eastAsia="Calibri"/>
                <w:bCs/>
              </w:rPr>
              <w:t xml:space="preserve"> ,</w:t>
            </w:r>
            <w:proofErr w:type="gramEnd"/>
            <w:r>
              <w:rPr>
                <w:rFonts w:eastAsia="Calibri"/>
                <w:bCs/>
              </w:rPr>
              <w:t xml:space="preserve"> часу в шестом…».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>31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А.К.Толстой. Историческая тема в творчестве.  «Василий Шибанов».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Выразительное чтение наизусть.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М.Е.Салтыков-Щедрин</w:t>
            </w:r>
            <w:proofErr w:type="spellEnd"/>
            <w:r>
              <w:rPr>
                <w:rFonts w:eastAsia="Calibri"/>
                <w:bCs/>
              </w:rPr>
              <w:t>. Особенности сатирической сказки. «Повесть о том, как один мужик двух генералов прокормил».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Соотнесение с культурно-историческим контекстом.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Направленность сатиры, сатирические приёмы в  сказке «Дикий помещик».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Автобиографическая литература. Л.Н.Толстой «Детство».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Мир детских переживаний в повести.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Понятие о </w:t>
            </w:r>
            <w:proofErr w:type="gramStart"/>
            <w:r>
              <w:rPr>
                <w:rFonts w:eastAsia="Calibri"/>
                <w:bCs/>
              </w:rPr>
              <w:t>комическом</w:t>
            </w:r>
            <w:proofErr w:type="gramEnd"/>
            <w:r>
              <w:rPr>
                <w:rFonts w:eastAsia="Calibri"/>
                <w:bCs/>
              </w:rPr>
              <w:t>. А.П.Чехов «Хамелеон».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Рассказы А.П.Чехова «Злоумышленник», «Тоска», «Размазня». «Мелкие» люди в </w:t>
            </w:r>
            <w:r>
              <w:rPr>
                <w:rFonts w:eastAsia="Calibri"/>
                <w:bCs/>
              </w:rPr>
              <w:lastRenderedPageBreak/>
              <w:t>произведениях Чехова.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Сравнительная характеристика героев. Проект (Стр. 337).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</w:rPr>
              <w:t>«Край ты мой, родимый край…». Стихотворения о родной природе. В.А.Жуковский, А.К.Толстой, И.А.Бунин.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 наизусть.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</w:pPr>
            <w:r>
              <w:rPr>
                <w:rFonts w:eastAsia="Calibri"/>
                <w:b/>
                <w:bCs/>
              </w:rPr>
              <w:t xml:space="preserve">ИЗ РУССКОЙ ЛИТЕРАТУРЫ </w:t>
            </w:r>
            <w:r>
              <w:rPr>
                <w:rFonts w:eastAsia="Calibri"/>
                <w:b/>
                <w:bCs/>
                <w:lang w:val="en-US"/>
              </w:rPr>
              <w:t>XX</w:t>
            </w:r>
            <w:r>
              <w:rPr>
                <w:rFonts w:eastAsia="Calibri"/>
                <w:b/>
                <w:bCs/>
              </w:rPr>
              <w:t xml:space="preserve"> ВЕКА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39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Взаимоотношения взрослых и детей в рассказе И.А. Бунина «Цифры».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И..А. Бунин  «Лапти».  Гуманизм рассказа.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М. Горький. Краткий рассказ о писателе. Повесть  «Детство». Образ бабушки.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Соотнесение с культурно-историческим контекстом.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«Свинцовые мерзости» жизни в изображении М. Горького.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Яркое народное начало в повести.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 наизусть.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Люди, повлиявшие на становление души Алёши.  Хорошее Дело.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Сравнительная характеристика героев.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>45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Обобщение материала. Подготовка к сочинению.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к сочинению.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Романтический идеал  легенды о </w:t>
            </w:r>
            <w:proofErr w:type="spellStart"/>
            <w:r>
              <w:rPr>
                <w:rFonts w:eastAsia="Calibri"/>
                <w:bCs/>
              </w:rPr>
              <w:t>Данко</w:t>
            </w:r>
            <w:proofErr w:type="spellEnd"/>
            <w:r>
              <w:rPr>
                <w:rFonts w:eastAsia="Calibri"/>
                <w:bCs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Л.Н. Андреев «</w:t>
            </w:r>
            <w:proofErr w:type="gramStart"/>
            <w:r>
              <w:rPr>
                <w:rFonts w:eastAsia="Calibri"/>
                <w:bCs/>
              </w:rPr>
              <w:t>Кусака</w:t>
            </w:r>
            <w:proofErr w:type="gramEnd"/>
            <w:r>
              <w:rPr>
                <w:rFonts w:eastAsia="Calibri"/>
                <w:bCs/>
              </w:rPr>
              <w:t>». Гуманизм рассказа.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Жестокость и сострадание в рассказе.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49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Слово о Маяковском. Стихотворения В.В. Маяковского «Хорошее отношение к лошадям».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Стихотворение «Необычайное приключение, бывшее с Владимиром Маяковским летом на даче».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 наизусть.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А.П.Платонов «Юшка». Нравственная проблематика рассказа.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А.П. Платонов «В прекрасном и яростном мире». Человек и мир, в котором он живет.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Мир природы в лирике </w:t>
            </w:r>
            <w:r>
              <w:rPr>
                <w:rFonts w:eastAsia="Calibri"/>
                <w:bCs/>
              </w:rPr>
              <w:lastRenderedPageBreak/>
              <w:t xml:space="preserve">Б.Л. Пастернака.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 наизусть.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54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А.Т. Твардовский. Человек и природа в лирике поэта.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 наизусть.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r>
              <w:rPr>
                <w:rFonts w:eastAsia="Calibri"/>
                <w:bCs/>
                <w:u w:val="single"/>
              </w:rPr>
              <w:t>Урок внеклассного чтения</w:t>
            </w:r>
            <w:r>
              <w:rPr>
                <w:rFonts w:eastAsia="Calibri"/>
                <w:bCs/>
              </w:rPr>
              <w:t>. Час мужества. Стихотворения о Великой Отечественной войне.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 (Стр. 164).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Ф.А.Абрамов «О чём плачут лошади». Проблема утраты исторических корней.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Соотнесение с культурно-историческим контекстом.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Е.И. Носов «Кукла», «Живое  пламя». Уроки нравственности.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Соотнесение с культурно-историческим контекстом.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Сложность человеческих взаимоотношений в рассказе</w:t>
            </w:r>
          </w:p>
          <w:p w:rsidR="006C4D82" w:rsidRDefault="006C4D82" w:rsidP="001513AF">
            <w:r>
              <w:rPr>
                <w:bCs/>
              </w:rPr>
              <w:t xml:space="preserve"> </w:t>
            </w:r>
            <w:r>
              <w:rPr>
                <w:rFonts w:eastAsia="Calibri"/>
                <w:bCs/>
              </w:rPr>
              <w:t>Ю.П. Казакова «Тихое утро».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Выразительное чтение. Анализ текста.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59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Д.С. Лихачёв «Земля родная». Своеобразие публицистической литературы.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М.Зощенко. </w:t>
            </w:r>
            <w:proofErr w:type="gramStart"/>
            <w:r>
              <w:rPr>
                <w:rFonts w:eastAsia="Calibri"/>
                <w:bCs/>
              </w:rPr>
              <w:t>Грустное</w:t>
            </w:r>
            <w:proofErr w:type="gramEnd"/>
            <w:r>
              <w:rPr>
                <w:rFonts w:eastAsia="Calibri"/>
                <w:bCs/>
              </w:rPr>
              <w:t xml:space="preserve"> и смешное в рассказах.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>61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r>
              <w:rPr>
                <w:rFonts w:eastAsia="Calibri"/>
                <w:bCs/>
                <w:u w:val="single"/>
              </w:rPr>
              <w:t>Урок  внеклассного чтения</w:t>
            </w:r>
            <w:r>
              <w:rPr>
                <w:rFonts w:eastAsia="Calibri"/>
                <w:bCs/>
              </w:rPr>
              <w:t>. «Тихая моя родина» Стихотворения о родной природе. (В.Брюсов, С.Есенин, Н.Заболоцкий)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Выразительное чтение наизусть.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Песни на стихи поэтов 20 века. (И.Гофф, Б.Окуджава)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Проект (Стр. 230).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 ЛИТЕРАТУРЫ НАРОДОВ РОССИИ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Диагностическая работа за год.</w:t>
            </w:r>
          </w:p>
          <w:p w:rsidR="006C4D82" w:rsidRDefault="006C4D82" w:rsidP="001513AF">
            <w:pPr>
              <w:rPr>
                <w:rFonts w:eastAsia="Calibri"/>
              </w:rPr>
            </w:pPr>
            <w:r>
              <w:rPr>
                <w:rFonts w:eastAsia="Calibri"/>
              </w:rPr>
              <w:t>Р. Гамзатов «Земля как будто стала шире…»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работа.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6C4D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 ЗАРУБЕЖНОЙ ЛИТЕРАТУРЫ</w:t>
            </w: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Роберт Бернс. «Честная бедность». Джордж Гордон Байрон. «Ты кончил жизни путь герой!..»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группах.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Японские </w:t>
            </w:r>
            <w:proofErr w:type="spellStart"/>
            <w:r>
              <w:rPr>
                <w:rFonts w:eastAsia="Calibri"/>
              </w:rPr>
              <w:t>хокку</w:t>
            </w:r>
            <w:proofErr w:type="spellEnd"/>
            <w:r>
              <w:rPr>
                <w:rFonts w:eastAsia="Calibri"/>
              </w:rPr>
              <w:t xml:space="preserve"> (трехстишия).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в группах.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О. Генри «Дары волхвов». Мудрость любящего сердца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теоретическими понятиями. Анализ текста.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67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Фантастика и реальность в </w:t>
            </w:r>
            <w:r>
              <w:rPr>
                <w:rFonts w:eastAsia="Calibri"/>
              </w:rPr>
              <w:lastRenderedPageBreak/>
              <w:t xml:space="preserve">рассказах Рея </w:t>
            </w:r>
            <w:proofErr w:type="spellStart"/>
            <w:r>
              <w:rPr>
                <w:rFonts w:eastAsia="Calibri"/>
              </w:rPr>
              <w:t>Бредбери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SimSun;宋体"/>
                <w:lang w:eastAsia="hi-IN" w:bidi="hi-IN"/>
              </w:rPr>
            </w:pPr>
            <w:r>
              <w:rPr>
                <w:rFonts w:eastAsia="SimSun;宋体"/>
                <w:lang w:eastAsia="hi-IN" w:bidi="hi-IN"/>
              </w:rPr>
              <w:t>Работа с текстом. Развернутый ответ по теме урока.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6C4D82" w:rsidTr="006C4D8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>68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Итоговый урок.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Подведение итогов.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D82" w:rsidRDefault="006C4D82" w:rsidP="001513AF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</w:tbl>
    <w:p w:rsidR="006C4D82" w:rsidRDefault="006C4D82" w:rsidP="006C4D82">
      <w:pPr>
        <w:ind w:firstLine="709"/>
        <w:contextualSpacing/>
        <w:jc w:val="center"/>
        <w:rPr>
          <w:b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F24" w:rsidRPr="004F3F24" w:rsidRDefault="004F3F24" w:rsidP="004F3F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F5" w:rsidRPr="004F3F24" w:rsidRDefault="00FC60F5" w:rsidP="004F3F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60F5" w:rsidRPr="004F3F24" w:rsidSect="004F3F24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B51"/>
    <w:multiLevelType w:val="hybridMultilevel"/>
    <w:tmpl w:val="E856C3C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F24"/>
    <w:rsid w:val="00293C4C"/>
    <w:rsid w:val="004F3F24"/>
    <w:rsid w:val="006C4D82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4C"/>
  </w:style>
  <w:style w:type="paragraph" w:styleId="3">
    <w:name w:val="heading 3"/>
    <w:basedOn w:val="a"/>
    <w:next w:val="a"/>
    <w:link w:val="30"/>
    <w:uiPriority w:val="9"/>
    <w:unhideWhenUsed/>
    <w:qFormat/>
    <w:rsid w:val="004F3F2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3F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2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F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3334</Words>
  <Characters>19010</Characters>
  <Application>Microsoft Office Word</Application>
  <DocSecurity>0</DocSecurity>
  <Lines>158</Lines>
  <Paragraphs>44</Paragraphs>
  <ScaleCrop>false</ScaleCrop>
  <Company/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2020-09-30T18:28:00Z</dcterms:created>
  <dcterms:modified xsi:type="dcterms:W3CDTF">2020-12-28T17:55:00Z</dcterms:modified>
</cp:coreProperties>
</file>