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09" w:rsidRPr="00B51B24" w:rsidRDefault="00850B09" w:rsidP="00504B9D">
      <w:pPr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19.7pt;width:846pt;height:586.7pt;z-index:251658240">
            <v:imagedata r:id="rId5" o:title=""/>
            <w10:wrap type="topAndBottom"/>
          </v:shape>
        </w:pict>
      </w:r>
      <w:r w:rsidRPr="00B51B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0B09" w:rsidRDefault="00850B09" w:rsidP="005F616C">
      <w:pPr>
        <w:spacing w:after="0" w:line="240" w:lineRule="auto"/>
        <w:ind w:hanging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0B09" w:rsidRDefault="00850B09" w:rsidP="005F616C">
      <w:pPr>
        <w:spacing w:after="0" w:line="240" w:lineRule="auto"/>
        <w:ind w:hanging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0B09" w:rsidRDefault="00850B09" w:rsidP="005F616C">
      <w:pPr>
        <w:spacing w:after="0" w:line="240" w:lineRule="auto"/>
        <w:ind w:hanging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685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0A0"/>
      </w:tblPr>
      <w:tblGrid>
        <w:gridCol w:w="742"/>
        <w:gridCol w:w="8723"/>
        <w:gridCol w:w="2955"/>
        <w:gridCol w:w="2265"/>
      </w:tblGrid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23" w:type="dxa"/>
            <w:vAlign w:val="center"/>
          </w:tcPr>
          <w:p w:rsidR="00850B09" w:rsidRPr="00E7489A" w:rsidRDefault="00850B09" w:rsidP="00BD3FC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 на сайте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раздела «Антикоррупционная политика» 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89A">
              <w:rPr>
                <w:rFonts w:ascii="Times New Roman" w:hAnsi="Times New Roman" w:cs="Times New Roman"/>
              </w:rPr>
              <w:t>Беликова В.В.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 пакета документов по действующему законодательству и изменениям в нем, необходимого для проведения работы по предупреждению коррупционных правонарушений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bookmarkStart w:id="0" w:name="__DdeLink__28594_867563879"/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bookmarkEnd w:id="0"/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Ноябрь-декабрь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 памяток для работников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 xml:space="preserve">Козской средней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поведении в ситуациях, представляющих коррупционную опасность.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колледжа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работников и родителей обучающихся на предмет наличия в них информации о фактах коррупции в сфере деятельности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Pr="00B51B24" w:rsidRDefault="00850B09" w:rsidP="00B51B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антикоррупционном мониторинге</w:t>
            </w:r>
          </w:p>
          <w:p w:rsidR="00850B09" w:rsidRPr="00B51B24" w:rsidRDefault="00850B09" w:rsidP="00B51B2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Pr="00B51B24" w:rsidRDefault="00850B09" w:rsidP="00B51B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механизмов общественного антикоррупционного контроля</w:t>
            </w:r>
          </w:p>
          <w:p w:rsidR="00850B09" w:rsidRPr="00B51B24" w:rsidRDefault="00850B09" w:rsidP="00B51B2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955" w:type="dxa"/>
            <w:vAlign w:val="center"/>
          </w:tcPr>
          <w:p w:rsidR="00850B09" w:rsidRDefault="00850B09" w:rsidP="00BD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Беликов С.Ю.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23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служащих, руководящих и педагогических кадров.</w:t>
            </w:r>
          </w:p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Pr="00E7489A" w:rsidRDefault="00850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Обеспечение прозрачности деятельности  </w:t>
            </w:r>
            <w:r w:rsidRPr="00E7489A">
              <w:rPr>
                <w:rFonts w:ascii="Times New Roman" w:hAnsi="Times New Roman"/>
                <w:b/>
                <w:sz w:val="24"/>
                <w:szCs w:val="24"/>
              </w:rPr>
              <w:t>Козской средней школы</w:t>
            </w: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информационный стенд в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времени приёма граждан.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23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доступном месте и на сайте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Устав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</w:p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адреса и телефоны органов, куда могут обращаться граждане в случае проявления коррупционных действий.</w:t>
            </w:r>
          </w:p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информацию, где принимаются жалобы на неправомерные действия работников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проверок по изложенным в них фактам.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Создание эффективного контроля </w:t>
            </w: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распределением и расходованием бюджетных средств.</w:t>
            </w: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955" w:type="dxa"/>
            <w:vAlign w:val="center"/>
          </w:tcPr>
          <w:p w:rsidR="00850B09" w:rsidRDefault="00850B09" w:rsidP="00B5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50B09" w:rsidRDefault="00850B09" w:rsidP="00B5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Камнева И.А.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от 5 апреля 2013 г.  N 44-ФЗ  «О контрактной системе в сфере закупок товаров, работ, услуг для обеспечения государственных и муниципальных нужд»</w:t>
            </w:r>
            <w:bookmarkStart w:id="1" w:name="dst100005"/>
            <w:bookmarkEnd w:id="1"/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Семёнова О.Н.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и внебюджетных средств в т.ч. спонсорской и благотворительной помощи</w:t>
            </w:r>
          </w:p>
        </w:tc>
        <w:tc>
          <w:tcPr>
            <w:tcW w:w="2955" w:type="dxa"/>
            <w:vAlign w:val="center"/>
          </w:tcPr>
          <w:p w:rsidR="00850B09" w:rsidRDefault="00850B09" w:rsidP="00B5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Беликов С.Ю.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Антикоррупционные мероприятия по формированию </w:t>
            </w:r>
          </w:p>
          <w:p w:rsidR="00850B09" w:rsidRPr="00E7489A" w:rsidRDefault="00850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 мировоззрения.</w:t>
            </w: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723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95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Беликов С.Ю.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95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Беликов С.Ю.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295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Беликов С.Ю.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обучающихся в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</w:p>
        </w:tc>
        <w:tc>
          <w:tcPr>
            <w:tcW w:w="295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Беликов С.Ю.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Информационная и издательская деятельность.</w:t>
            </w: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и населения через сайт о ходе реализации антикоррупционной политики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«Коррупции – нет!»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 w:rsidP="00B51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Антикоррупционная экспертиза нормативных правовых актов и их проектов.</w:t>
            </w:r>
          </w:p>
          <w:p w:rsidR="00850B09" w:rsidRPr="00E7489A" w:rsidRDefault="00850B09">
            <w:pPr>
              <w:spacing w:after="0" w:line="240" w:lineRule="auto"/>
              <w:jc w:val="center"/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нормативно-правовой базы по антикоррупции,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0B09" w:rsidRPr="00E7489A">
        <w:tc>
          <w:tcPr>
            <w:tcW w:w="14685" w:type="dxa"/>
            <w:gridSpan w:val="4"/>
            <w:vAlign w:val="center"/>
          </w:tcPr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Предоставление отчетной информации.</w:t>
            </w:r>
          </w:p>
          <w:p w:rsidR="00850B09" w:rsidRDefault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09" w:rsidRPr="00E7489A">
        <w:tc>
          <w:tcPr>
            <w:tcW w:w="742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723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отчетной информации по исполнению мероприятий антикоррупционной направленности  </w:t>
            </w:r>
            <w:r w:rsidRPr="00E7489A">
              <w:rPr>
                <w:rFonts w:ascii="Times New Roman" w:hAnsi="Times New Roman"/>
                <w:sz w:val="24"/>
                <w:szCs w:val="24"/>
              </w:rPr>
              <w:t>Козской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отдел образования Первомайского МР.</w:t>
            </w:r>
          </w:p>
        </w:tc>
        <w:tc>
          <w:tcPr>
            <w:tcW w:w="2955" w:type="dxa"/>
            <w:vAlign w:val="center"/>
          </w:tcPr>
          <w:p w:rsidR="00850B09" w:rsidRPr="00E7489A" w:rsidRDefault="00850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5" w:type="dxa"/>
            <w:vAlign w:val="center"/>
          </w:tcPr>
          <w:p w:rsidR="00850B09" w:rsidRDefault="0085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850B09" w:rsidRDefault="00850B09"/>
    <w:sectPr w:rsidR="00850B09" w:rsidSect="005F616C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1BD"/>
    <w:multiLevelType w:val="multilevel"/>
    <w:tmpl w:val="0234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275DC"/>
    <w:multiLevelType w:val="multilevel"/>
    <w:tmpl w:val="9AFEAF7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D644C28"/>
    <w:multiLevelType w:val="hybridMultilevel"/>
    <w:tmpl w:val="A25A05C4"/>
    <w:lvl w:ilvl="0" w:tplc="0EBED7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1E44A5"/>
    <w:multiLevelType w:val="hybridMultilevel"/>
    <w:tmpl w:val="492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341AA1"/>
    <w:multiLevelType w:val="multilevel"/>
    <w:tmpl w:val="8FBE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E71A72"/>
    <w:multiLevelType w:val="multilevel"/>
    <w:tmpl w:val="8ABA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21"/>
    <w:rsid w:val="0012119C"/>
    <w:rsid w:val="003C4BC1"/>
    <w:rsid w:val="00504B9D"/>
    <w:rsid w:val="005F616C"/>
    <w:rsid w:val="00651A22"/>
    <w:rsid w:val="00850B09"/>
    <w:rsid w:val="00902A21"/>
    <w:rsid w:val="009C2E9C"/>
    <w:rsid w:val="009C3F38"/>
    <w:rsid w:val="00B51B24"/>
    <w:rsid w:val="00BD3FCF"/>
    <w:rsid w:val="00C2462C"/>
    <w:rsid w:val="00DA493E"/>
    <w:rsid w:val="00E7489A"/>
    <w:rsid w:val="00FA4C89"/>
    <w:rsid w:val="00F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blk">
    <w:name w:val="blk"/>
    <w:basedOn w:val="DefaultParagraphFont"/>
    <w:uiPriority w:val="99"/>
    <w:rPr>
      <w:rFonts w:cs="Times New Roman"/>
    </w:rPr>
  </w:style>
  <w:style w:type="character" w:customStyle="1" w:styleId="nobr">
    <w:name w:val="nobr"/>
    <w:basedOn w:val="DefaultParagraphFont"/>
    <w:uiPriority w:val="99"/>
    <w:rPr>
      <w:rFonts w:cs="Times New Roman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3C4B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4BC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CE6"/>
  </w:style>
  <w:style w:type="paragraph" w:styleId="List">
    <w:name w:val="List"/>
    <w:basedOn w:val="BodyText"/>
    <w:uiPriority w:val="99"/>
    <w:rsid w:val="003C4BC1"/>
    <w:rPr>
      <w:rFonts w:cs="Arial"/>
    </w:rPr>
  </w:style>
  <w:style w:type="paragraph" w:styleId="Caption">
    <w:name w:val="caption"/>
    <w:basedOn w:val="Normal"/>
    <w:uiPriority w:val="99"/>
    <w:qFormat/>
    <w:rsid w:val="003C4B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3C4BC1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E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</Pages>
  <Words>832</Words>
  <Characters>4748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21</cp:revision>
  <cp:lastPrinted>2019-12-04T10:23:00Z</cp:lastPrinted>
  <dcterms:created xsi:type="dcterms:W3CDTF">2016-02-10T07:04:00Z</dcterms:created>
  <dcterms:modified xsi:type="dcterms:W3CDTF">2019-12-11T10:21:00Z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