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7E" w:rsidRDefault="00E81C7E" w:rsidP="00E81C7E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E81C7E" w:rsidRDefault="00E81C7E" w:rsidP="00E81C7E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E81C7E" w:rsidRPr="00E81C7E" w:rsidRDefault="00E81C7E" w:rsidP="00E81C7E">
      <w:pPr>
        <w:jc w:val="center"/>
        <w:rPr>
          <w:rFonts w:ascii="Times New Roman" w:eastAsia="Times New Roman" w:hAnsi="Times New Roman" w:cs="Times New Roman"/>
          <w:color w:val="7030A0"/>
          <w:sz w:val="52"/>
          <w:szCs w:val="52"/>
        </w:rPr>
      </w:pPr>
      <w:r w:rsidRPr="00E81C7E">
        <w:rPr>
          <w:rFonts w:ascii="Times New Roman" w:eastAsia="Times New Roman" w:hAnsi="Times New Roman" w:cs="Times New Roman"/>
          <w:color w:val="7030A0"/>
          <w:sz w:val="52"/>
          <w:szCs w:val="52"/>
        </w:rPr>
        <w:t>Консультации для воспитателей</w:t>
      </w:r>
    </w:p>
    <w:p w:rsidR="00E81C7E" w:rsidRPr="00E81C7E" w:rsidRDefault="00E81C7E" w:rsidP="00E81C7E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  <w:r w:rsidRPr="00E81C7E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  <w:t>«Играем пальчиками – развиваем речь».</w:t>
      </w:r>
    </w:p>
    <w:p w:rsidR="00E81C7E" w:rsidRDefault="00E81C7E" w:rsidP="00E81C7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E81C7E" w:rsidRDefault="00E81C7E" w:rsidP="00E81C7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E81C7E" w:rsidRDefault="00E81C7E" w:rsidP="00E81C7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noProof/>
          <w:sz w:val="52"/>
          <w:szCs w:val="52"/>
        </w:rPr>
        <w:drawing>
          <wp:inline distT="0" distB="0" distL="0" distR="0">
            <wp:extent cx="4752975" cy="4010025"/>
            <wp:effectExtent l="19050" t="0" r="9525" b="0"/>
            <wp:docPr id="3" name="Рисунок 1" descr="C:\Users\User1\Desktop\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7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7E" w:rsidRDefault="00E81C7E" w:rsidP="00E81C7E">
      <w:pPr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E81C7E" w:rsidRDefault="00E81C7E" w:rsidP="00E81C7E">
      <w:pPr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E81C7E" w:rsidRPr="005858F0" w:rsidRDefault="00E81C7E" w:rsidP="005858F0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E81C7E">
        <w:rPr>
          <w:rFonts w:ascii="Times New Roman" w:eastAsia="Times New Roman" w:hAnsi="Times New Roman" w:cs="Times New Roman"/>
          <w:sz w:val="32"/>
          <w:szCs w:val="32"/>
        </w:rPr>
        <w:t>Воспитатель Баранова Л.</w:t>
      </w:r>
      <w:proofErr w:type="gramStart"/>
      <w:r w:rsidRPr="00E81C7E">
        <w:rPr>
          <w:rFonts w:ascii="Times New Roman" w:eastAsia="Times New Roman" w:hAnsi="Times New Roman" w:cs="Times New Roman"/>
          <w:sz w:val="32"/>
          <w:szCs w:val="32"/>
        </w:rPr>
        <w:t>Ю</w:t>
      </w:r>
      <w:proofErr w:type="gramEnd"/>
    </w:p>
    <w:p w:rsidR="00E81C7E" w:rsidRPr="00E81C7E" w:rsidRDefault="00E81C7E" w:rsidP="00E81C7E">
      <w:pPr>
        <w:rPr>
          <w:rFonts w:ascii="Times New Roman" w:eastAsia="Times New Roman" w:hAnsi="Times New Roman" w:cs="Times New Roman"/>
          <w:sz w:val="24"/>
          <w:szCs w:val="24"/>
        </w:rPr>
      </w:pPr>
      <w:r w:rsidRPr="00E81C7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─ Зачем нужны и чем они полезны игры с пальчиками?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Еще во II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Японская акупунктура — еще одно тому подтверждение.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Но не только восточные мудрецы, но и отечественные физиологи подтверждают связь развития рук с развитием мозга.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“ум ребенка находится на кончике пальцев”.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В пальчиковых играх развитие речи происходит сразу в двух направлениях: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Во-первых, импульсы от рецепторов, которые находятся на ладошках идут к головному мозгу и раздражают ту его часть, которая отвечает за развитие речи. Это можно назвать пассивным развитием речи.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Во-вторых, ребенок слышит стихи, песенки, запоминает их и через время сам повторяет отдельные слова, а потом и стих целиком. Если ребенок совсем маленький - он учится распознавать звукосочетания, отдельные слова, а также ритм речи и мелодику языка.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─ С какого возраста нужно начинать выполнять пальчиковые игры?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Работу по тренировке пальцев рук можно начинать с детьми в возрасте от 3–</w:t>
      </w:r>
      <w:proofErr w:type="spellStart"/>
      <w:r w:rsidRPr="00E81C7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месяцев.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ребенка осваивает окружающий мир. Например игры – </w:t>
      </w:r>
      <w:proofErr w:type="spellStart"/>
      <w:r w:rsidRPr="00E81C7E">
        <w:rPr>
          <w:rFonts w:ascii="Times New Roman" w:eastAsia="Times New Roman" w:hAnsi="Times New Roman" w:cs="Times New Roman"/>
          <w:sz w:val="28"/>
          <w:szCs w:val="28"/>
        </w:rPr>
        <w:t>усыпалочки</w:t>
      </w:r>
      <w:proofErr w:type="spell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«Спи – </w:t>
      </w:r>
      <w:proofErr w:type="spellStart"/>
      <w:r w:rsidRPr="00E81C7E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, усни», «Дрема по полу брела» и игры – </w:t>
      </w:r>
      <w:proofErr w:type="spellStart"/>
      <w:r w:rsidRPr="00E81C7E">
        <w:rPr>
          <w:rFonts w:ascii="Times New Roman" w:eastAsia="Times New Roman" w:hAnsi="Times New Roman" w:cs="Times New Roman"/>
          <w:sz w:val="28"/>
          <w:szCs w:val="28"/>
        </w:rPr>
        <w:t>просыпалочки</w:t>
      </w:r>
      <w:proofErr w:type="spell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«Травка </w:t>
      </w:r>
      <w:proofErr w:type="gramStart"/>
      <w:r w:rsidRPr="00E81C7E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E81C7E">
        <w:rPr>
          <w:rFonts w:ascii="Times New Roman" w:eastAsia="Times New Roman" w:hAnsi="Times New Roman" w:cs="Times New Roman"/>
          <w:sz w:val="28"/>
          <w:szCs w:val="28"/>
        </w:rPr>
        <w:t>уравка», « Били лён» и другие.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─ Когда вы используете пальчиковые игры в детском саду?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Я использую их на занятиях, во время прогулок и в индивидуальной работе с детьми.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─ В какие пальчиковые игры можно играть дома?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Самое главное это массаж —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Фасолевые ванны 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Лепка 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Мозаика — игры с разными мозаиками также улучшают мелкую моторику, развивают сообразительность и творческие способности.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81C7E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– красочные картинки разовьют внимательность, сообразительность, координирование работы глаз и кистей и нужную нам мелкую моторику.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Катание ладошкой карандашей, шариков по столу или другой поверхности. Такое занятие — дополнительный массаж ладошек и улучшение координации движений кисти.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─ Какие вы дали нам рекомендации для развития мелкой моторики рук?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Перед началом упражнений дети разогревают ладони легкими поглаживаниями до приятного ощущения тепла.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Все упражнения выполняются в медленном темпе от 3 до 5 раз, сначала правой рукой, затем левой, а потом двумя руками вместе.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Выполняйте упражнения вместе с ребенком, при этом демонстрируя собственную увлеченность игрой.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При выполнении упражнений необходимо вовлекать, по возможности, все пальцы руки.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следить за правильной постановкой кисти руки, </w:t>
      </w:r>
      <w:proofErr w:type="gramStart"/>
      <w:r w:rsidRPr="00E81C7E">
        <w:rPr>
          <w:rFonts w:ascii="Times New Roman" w:eastAsia="Times New Roman" w:hAnsi="Times New Roman" w:cs="Times New Roman"/>
          <w:sz w:val="28"/>
          <w:szCs w:val="28"/>
        </w:rPr>
        <w:t>точными</w:t>
      </w:r>
      <w:proofErr w:type="gram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переключением с одного движения на другое.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указания даются спокойным, </w:t>
      </w:r>
      <w:proofErr w:type="gramStart"/>
      <w:r w:rsidRPr="00E81C7E">
        <w:rPr>
          <w:rFonts w:ascii="Times New Roman" w:eastAsia="Times New Roman" w:hAnsi="Times New Roman" w:cs="Times New Roman"/>
          <w:sz w:val="28"/>
          <w:szCs w:val="28"/>
        </w:rPr>
        <w:t>доброжелательном</w:t>
      </w:r>
      <w:proofErr w:type="gram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тоном, четко, без лишних слов. При необходимости ребенку оказывается помощь.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</w:r>
      <w:r w:rsidRPr="00E81C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идеале: каждое занятие имеет свое название, </w:t>
      </w:r>
      <w:proofErr w:type="gramStart"/>
      <w:r w:rsidRPr="00E81C7E">
        <w:rPr>
          <w:rFonts w:ascii="Times New Roman" w:eastAsia="Times New Roman" w:hAnsi="Times New Roman" w:cs="Times New Roman"/>
          <w:sz w:val="28"/>
          <w:szCs w:val="28"/>
        </w:rPr>
        <w:t>длится несколько минут и повторяются</w:t>
      </w:r>
      <w:proofErr w:type="gram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 2 – 3 раза.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>При повторениях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Не ставьте перед ребенком несколько сложных задач сразу (примеру, показывать движения и произносить текст). Объем внимания у детей ограничен, и невыполнимая задача может «отбить» интерес к игре. </w:t>
      </w:r>
      <w:r w:rsidRPr="00E81C7E">
        <w:rPr>
          <w:rFonts w:ascii="Times New Roman" w:eastAsia="Times New Roman" w:hAnsi="Times New Roman" w:cs="Times New Roman"/>
          <w:sz w:val="28"/>
          <w:szCs w:val="28"/>
        </w:rPr>
        <w:br/>
        <w:t xml:space="preserve">Никогда не принуждайте. Попытайтесь разобраться в причинах отказа, если возможно, ликвидируйте их (например, изменив задание) или поменяйте игру. </w:t>
      </w:r>
    </w:p>
    <w:p w:rsidR="00E81C7E" w:rsidRPr="00E81C7E" w:rsidRDefault="00E81C7E" w:rsidP="00E81C7E">
      <w:pPr>
        <w:rPr>
          <w:rFonts w:ascii="Times New Roman" w:eastAsia="Times New Roman" w:hAnsi="Times New Roman" w:cs="Times New Roman"/>
          <w:sz w:val="24"/>
          <w:szCs w:val="24"/>
        </w:rPr>
      </w:pPr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 w:rsidRPr="00E81C7E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E81C7E">
        <w:rPr>
          <w:rFonts w:ascii="Times New Roman" w:eastAsia="Times New Roman" w:hAnsi="Times New Roman" w:cs="Times New Roman"/>
          <w:sz w:val="28"/>
          <w:szCs w:val="28"/>
        </w:rPr>
        <w:t xml:space="preserve"> мы подвели итог нашей консультации. 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Осознавая всю важность пальчиковых игр и упражнений.</w:t>
      </w:r>
    </w:p>
    <w:p w:rsidR="004F45BC" w:rsidRDefault="004F45BC"/>
    <w:sectPr w:rsidR="004F45BC" w:rsidSect="005858F0">
      <w:pgSz w:w="11906" w:h="16838"/>
      <w:pgMar w:top="1134" w:right="851" w:bottom="1134" w:left="851" w:header="709" w:footer="709" w:gutter="0"/>
      <w:pgBorders w:offsetFrom="page">
        <w:top w:val="gingerbreadMan" w:sz="10" w:space="24" w:color="00B050"/>
        <w:left w:val="gingerbreadMan" w:sz="10" w:space="24" w:color="00B050"/>
        <w:bottom w:val="gingerbreadMan" w:sz="10" w:space="24" w:color="00B050"/>
        <w:right w:val="gingerbreadMan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B2"/>
    <w:rsid w:val="00087D58"/>
    <w:rsid w:val="00167DB2"/>
    <w:rsid w:val="004F45BC"/>
    <w:rsid w:val="005858F0"/>
    <w:rsid w:val="00A5740C"/>
    <w:rsid w:val="00E8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17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70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2014-11-19T08:02:00Z</cp:lastPrinted>
  <dcterms:created xsi:type="dcterms:W3CDTF">2014-11-19T08:01:00Z</dcterms:created>
  <dcterms:modified xsi:type="dcterms:W3CDTF">2015-03-18T05:46:00Z</dcterms:modified>
</cp:coreProperties>
</file>