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A5" w:rsidRDefault="008E29A5" w:rsidP="00BB3FE1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E29A5" w:rsidRDefault="008E29A5" w:rsidP="00BB3FE1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0;width:837pt;height:523.9pt;z-index:251658240;mso-position-horizontal-relative:char;mso-position-vertical-relative:line">
            <v:imagedata r:id="rId7" o:title=""/>
          </v:shape>
        </w:pict>
      </w:r>
      <w:r w:rsidRPr="00525A33">
        <w:rPr>
          <w:rFonts w:cs="Times New Roman"/>
          <w:b/>
          <w:bCs/>
          <w:lang w:eastAsia="ru-RU"/>
        </w:rPr>
        <w:pict>
          <v:shape id="_x0000_i1025" type="#_x0000_t75" style="width:753.75pt;height:474pt">
            <v:imagedata r:id="rId8" o:title="" croptop="-65523f" cropbottom="65523f"/>
          </v:shape>
        </w:pict>
      </w:r>
    </w:p>
    <w:p w:rsidR="008E29A5" w:rsidRDefault="008E29A5" w:rsidP="00BB3FE1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E29A5" w:rsidRDefault="008E29A5" w:rsidP="00BB3FE1">
      <w:pPr>
        <w:ind w:firstLine="0"/>
        <w:jc w:val="center"/>
        <w:rPr>
          <w:rFonts w:cs="Times New Roman"/>
          <w:b/>
          <w:bCs/>
          <w:color w:val="FF0000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68"/>
        <w:gridCol w:w="2693"/>
        <w:gridCol w:w="4196"/>
        <w:gridCol w:w="2000"/>
        <w:gridCol w:w="1273"/>
        <w:gridCol w:w="5147"/>
      </w:tblGrid>
      <w:tr w:rsidR="008E29A5" w:rsidTr="007D75CF">
        <w:tc>
          <w:tcPr>
            <w:tcW w:w="568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Mar>
              <w:left w:w="108" w:type="dxa"/>
            </w:tcMar>
          </w:tcPr>
          <w:p w:rsidR="008E29A5" w:rsidRPr="00BB3FE1" w:rsidRDefault="008E29A5" w:rsidP="007D75CF">
            <w:pPr>
              <w:ind w:firstLine="0"/>
              <w:jc w:val="center"/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t>Коррупционно-опасная функция</w:t>
            </w:r>
          </w:p>
        </w:tc>
        <w:tc>
          <w:tcPr>
            <w:tcW w:w="4196" w:type="dxa"/>
            <w:tcMar>
              <w:left w:w="108" w:type="dxa"/>
            </w:tcMar>
          </w:tcPr>
          <w:p w:rsidR="008E29A5" w:rsidRPr="00BB3FE1" w:rsidRDefault="008E29A5" w:rsidP="007D75CF">
            <w:pPr>
              <w:ind w:firstLine="0"/>
              <w:jc w:val="center"/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t>Типовые ситуации</w:t>
            </w:r>
          </w:p>
        </w:tc>
        <w:tc>
          <w:tcPr>
            <w:tcW w:w="2000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t>Наименование должности в учреждении</w:t>
            </w:r>
            <w:r w:rsidRPr="00BB3FE1"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1273" w:type="dxa"/>
            <w:tcMar>
              <w:left w:w="108" w:type="dxa"/>
            </w:tcMar>
          </w:tcPr>
          <w:p w:rsidR="008E29A5" w:rsidRPr="00BB3FE1" w:rsidRDefault="008E29A5" w:rsidP="00BB3FE1">
            <w:pPr>
              <w:ind w:firstLine="0"/>
              <w:jc w:val="center"/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Степень риска </w:t>
            </w:r>
          </w:p>
        </w:tc>
        <w:tc>
          <w:tcPr>
            <w:tcW w:w="5147" w:type="dxa"/>
            <w:tcMar>
              <w:left w:w="108" w:type="dxa"/>
            </w:tcMar>
          </w:tcPr>
          <w:p w:rsidR="008E29A5" w:rsidRPr="00BB3FE1" w:rsidRDefault="008E29A5" w:rsidP="007D75CF">
            <w:pPr>
              <w:ind w:firstLine="0"/>
              <w:jc w:val="center"/>
              <w:rPr>
                <w:rStyle w:val="aa"/>
                <w:rFonts w:ascii="Calibri" w:hAnsi="Calibri" w:cs="Times New Roman"/>
                <w:sz w:val="20"/>
                <w:szCs w:val="20"/>
                <w:lang w:eastAsia="ru-RU"/>
              </w:rPr>
            </w:pP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t xml:space="preserve">Меры по управлению </w:t>
            </w:r>
            <w:r w:rsidRPr="00BB3FE1">
              <w:rPr>
                <w:rFonts w:ascii="Calibri" w:hAnsi="Calibri" w:cs="Times New Roman"/>
                <w:sz w:val="20"/>
                <w:szCs w:val="20"/>
                <w:lang w:eastAsia="ru-RU"/>
              </w:rPr>
              <w:br/>
              <w:t>коррупционными рисками</w:t>
            </w:r>
          </w:p>
        </w:tc>
      </w:tr>
    </w:tbl>
    <w:p w:rsidR="008E29A5" w:rsidRDefault="008E29A5">
      <w:pPr>
        <w:rPr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568"/>
        <w:gridCol w:w="2693"/>
        <w:gridCol w:w="4253"/>
        <w:gridCol w:w="1946"/>
        <w:gridCol w:w="1272"/>
        <w:gridCol w:w="5145"/>
      </w:tblGrid>
      <w:tr w:rsidR="008E29A5" w:rsidTr="00F32551">
        <w:trPr>
          <w:tblHeader/>
        </w:trPr>
        <w:tc>
          <w:tcPr>
            <w:tcW w:w="568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Default="008E29A5">
            <w:pPr>
              <w:ind w:firstLine="0"/>
              <w:jc w:val="center"/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E29A5" w:rsidRPr="00BB3FE1" w:rsidTr="00F32551">
        <w:tc>
          <w:tcPr>
            <w:tcW w:w="568" w:type="dxa"/>
            <w:vMerge w:val="restart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4253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Разработка и согласова</w:t>
            </w:r>
            <w:bookmarkStart w:id="0" w:name="_GoBack"/>
            <w:bookmarkEnd w:id="0"/>
            <w:r w:rsidRPr="00BB3FE1">
              <w:rPr>
                <w:rFonts w:cs="Times New Roman"/>
                <w:sz w:val="20"/>
                <w:szCs w:val="20"/>
                <w:lang w:eastAsia="ru-RU"/>
              </w:rPr>
              <w:t>ние проектов локальных нормативных актов, содержащих коррупциогенные факторы.</w:t>
            </w:r>
          </w:p>
        </w:tc>
        <w:tc>
          <w:tcPr>
            <w:tcW w:w="1946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372EEA" w:rsidRDefault="008E29A5" w:rsidP="00372EEA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145" w:type="dxa"/>
            <w:vMerge w:val="restart"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E29A5" w:rsidRPr="00BB3FE1" w:rsidTr="00F32551">
        <w:tc>
          <w:tcPr>
            <w:tcW w:w="568" w:type="dxa"/>
            <w:vMerge/>
            <w:tcBorders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left="-432" w:right="0" w:firstLine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946" w:type="dxa"/>
            <w:tcBorders>
              <w:top w:val="nil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Учитель, бухгалтер, заместитель директора</w:t>
            </w:r>
          </w:p>
        </w:tc>
        <w:tc>
          <w:tcPr>
            <w:tcW w:w="1272" w:type="dxa"/>
            <w:tcBorders>
              <w:top w:val="nil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низкая</w:t>
            </w:r>
          </w:p>
        </w:tc>
        <w:tc>
          <w:tcPr>
            <w:tcW w:w="5145" w:type="dxa"/>
            <w:vMerge/>
            <w:tcBorders>
              <w:top w:val="nil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8E29A5" w:rsidRPr="00BB3FE1" w:rsidTr="00F32551">
        <w:tc>
          <w:tcPr>
            <w:tcW w:w="56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Проведение антикоррупционной и правовой экспертизы локальных нормативных актов 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коррупциогенных факторов в проекте локального нормативного акта.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локальных нормативных актов;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8E29A5" w:rsidRPr="00BB3FE1" w:rsidTr="00F32551">
        <w:tc>
          <w:tcPr>
            <w:tcW w:w="56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Непредставление проектов локальных нормативных актов, содержащих коррупциогенные факторы, на антикоррупционную экспертизу.</w:t>
            </w:r>
          </w:p>
        </w:tc>
        <w:tc>
          <w:tcPr>
            <w:tcW w:w="1946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bookmarkStart w:id="1" w:name="__DdeLink__1365_2083974992"/>
            <w:bookmarkEnd w:id="1"/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rPr>
          <w:trHeight w:val="1241"/>
        </w:trPr>
        <w:tc>
          <w:tcPr>
            <w:tcW w:w="568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Представление интересов учреждения в судебных и иных органах власти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BB3FE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принятия</w:t>
            </w: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Обязательное заблаговременное соглавсование</w:t>
            </w:r>
            <w:r w:rsidRPr="00BB3FE1">
              <w:rPr>
                <w:rFonts w:cs="Times New Roman"/>
                <w:sz w:val="20"/>
                <w:szCs w:val="20"/>
                <w:lang w:eastAsia="ru-RU"/>
              </w:rPr>
              <w:t>правовой позициипредставителя учреждения с руководителем учреждения.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Формирование негативного отношения к поведению должностных лиц, работ-ников,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E29A5" w:rsidRPr="00BB3FE1" w:rsidTr="00F32551">
        <w:trPr>
          <w:trHeight w:val="1793"/>
        </w:trPr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Mar>
              <w:left w:w="108" w:type="dxa"/>
            </w:tcMar>
          </w:tcPr>
          <w:p w:rsidR="008E29A5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F32551" w:rsidRDefault="008E29A5" w:rsidP="00F3255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vMerge/>
            <w:tcMar>
              <w:left w:w="108" w:type="dxa"/>
            </w:tcMar>
          </w:tcPr>
          <w:p w:rsidR="008E29A5" w:rsidRPr="00BB3FE1" w:rsidRDefault="008E29A5">
            <w:pPr>
              <w:spacing w:beforeAutospacing="1"/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Получение положительного решения по делам учреждения, инициируя разработку проекта локального нормативного акта, содержащего коррупциогенные факторы.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/>
            <w:tcMar>
              <w:left w:w="108" w:type="dxa"/>
            </w:tcMar>
          </w:tcPr>
          <w:p w:rsidR="008E29A5" w:rsidRPr="00BB3FE1" w:rsidRDefault="008E29A5">
            <w:pPr>
              <w:spacing w:beforeAutospacing="1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left w:w="108" w:type="dxa"/>
            </w:tcMar>
          </w:tcPr>
          <w:p w:rsidR="008E29A5" w:rsidRPr="00BB3FE1" w:rsidRDefault="008E29A5" w:rsidP="00F3255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vMerge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8E29A5" w:rsidRPr="00BB3FE1" w:rsidTr="00F32551">
        <w:tc>
          <w:tcPr>
            <w:tcW w:w="568" w:type="dxa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Осуществление функций распорядителя и получателя бюджетных средств, предусмотренных на финансирование возложенных на учреждение полномочий.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-  уже были ранее оплачены;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наличие просроченной дебиторской задолженности; </w:t>
            </w:r>
          </w:p>
          <w:p w:rsidR="008E29A5" w:rsidRPr="00BB3FE1" w:rsidRDefault="008E29A5" w:rsidP="00F3255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не принимать надлежащие меры к погашению просроченной задолженности.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E29A5" w:rsidRPr="00BB3FE1" w:rsidTr="00F32551">
        <w:tc>
          <w:tcPr>
            <w:tcW w:w="568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в </w:t>
            </w:r>
            <w:r w:rsidRPr="00BB3FE1">
              <w:rPr>
                <w:rFonts w:cs="Times New Roman"/>
                <w:bCs/>
                <w:sz w:val="20"/>
                <w:szCs w:val="20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учреждения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работником учреждения.</w:t>
            </w:r>
          </w:p>
        </w:tc>
      </w:tr>
      <w:tr w:rsidR="008E29A5" w:rsidRPr="00BB3FE1" w:rsidTr="00F32551">
        <w:tc>
          <w:tcPr>
            <w:tcW w:w="568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</w:p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7D75CF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7D75CF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rPr>
          <w:trHeight w:val="4324"/>
        </w:trPr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7D75CF" w:rsidRDefault="008E29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D75CF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E29A5" w:rsidRPr="00BB3FE1" w:rsidTr="00F32551">
        <w:trPr>
          <w:trHeight w:val="694"/>
        </w:trPr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7D75CF" w:rsidRDefault="008E29A5" w:rsidP="00372E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D75CF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rPr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 w:rsidP="00372EEA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7D75CF">
              <w:rPr>
                <w:rFonts w:cs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7D75CF" w:rsidRDefault="008E29A5" w:rsidP="00372E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D75CF">
              <w:rPr>
                <w:rFonts w:cs="Times New Roman"/>
                <w:sz w:val="20"/>
                <w:szCs w:val="20"/>
              </w:rPr>
              <w:t>высокая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аудио- видео-записи.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 w:val="restart"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numPr>
                <w:ilvl w:val="1"/>
                <w:numId w:val="7"/>
              </w:numPr>
              <w:tabs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E29A5" w:rsidRPr="00BB3FE1" w:rsidRDefault="008E29A5" w:rsidP="007D75CF">
            <w:pPr>
              <w:ind w:firstLine="0"/>
              <w:rPr>
                <w:rStyle w:val="aa"/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Размещение на официальном сайте учреждения Административного регламента предоставления государственной (муниципальной) услуги;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keepNext/>
              <w:numPr>
                <w:ilvl w:val="0"/>
                <w:numId w:val="6"/>
              </w:numPr>
              <w:tabs>
                <w:tab w:val="left" w:pos="1134"/>
              </w:tabs>
              <w:ind w:left="284" w:firstLine="709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FE1">
              <w:rPr>
                <w:rFonts w:ascii="Times New Roman" w:hAnsi="Times New Roman"/>
                <w:sz w:val="20"/>
                <w:szCs w:val="20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E29A5" w:rsidRPr="00BB3FE1" w:rsidRDefault="008E29A5" w:rsidP="00372E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B3FE1">
              <w:rPr>
                <w:rFonts w:cs="Times New Roman"/>
                <w:sz w:val="20"/>
                <w:szCs w:val="20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FE1">
              <w:rPr>
                <w:rFonts w:ascii="Times New Roman" w:hAnsi="Times New Roman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8E29A5" w:rsidRPr="00BB3FE1" w:rsidTr="00F32551">
        <w:tc>
          <w:tcPr>
            <w:tcW w:w="568" w:type="dxa"/>
            <w:vMerge/>
            <w:tcMar>
              <w:left w:w="108" w:type="dxa"/>
            </w:tcMar>
          </w:tcPr>
          <w:p w:rsidR="008E29A5" w:rsidRPr="00BB3FE1" w:rsidRDefault="008E29A5">
            <w:pPr>
              <w:pStyle w:val="1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46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272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5145" w:type="dxa"/>
            <w:tcMar>
              <w:left w:w="108" w:type="dxa"/>
            </w:tcMar>
          </w:tcPr>
          <w:p w:rsidR="008E29A5" w:rsidRPr="00BB3FE1" w:rsidRDefault="008E29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3FE1">
              <w:rPr>
                <w:rFonts w:cs="Times New Roman"/>
                <w:sz w:val="20"/>
                <w:szCs w:val="20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8E29A5" w:rsidRPr="00BB3FE1" w:rsidRDefault="008E29A5">
      <w:pPr>
        <w:rPr>
          <w:rFonts w:cs="Times New Roman"/>
          <w:sz w:val="20"/>
          <w:szCs w:val="20"/>
        </w:rPr>
      </w:pPr>
    </w:p>
    <w:p w:rsidR="008E29A5" w:rsidRDefault="008E29A5">
      <w:pPr>
        <w:rPr>
          <w:rFonts w:cs="Times New Roman"/>
        </w:rPr>
      </w:pPr>
    </w:p>
    <w:p w:rsidR="008E29A5" w:rsidRDefault="008E29A5">
      <w:pPr>
        <w:rPr>
          <w:rFonts w:cs="Times New Roman"/>
        </w:rPr>
      </w:pPr>
    </w:p>
    <w:sectPr w:rsidR="008E29A5" w:rsidSect="00BB3FE1">
      <w:headerReference w:type="default" r:id="rId9"/>
      <w:footerReference w:type="default" r:id="rId10"/>
      <w:pgSz w:w="16838" w:h="11906" w:orient="landscape"/>
      <w:pgMar w:top="1134" w:right="1134" w:bottom="567" w:left="1134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A5" w:rsidRDefault="008E29A5">
      <w:r>
        <w:separator/>
      </w:r>
    </w:p>
  </w:endnote>
  <w:endnote w:type="continuationSeparator" w:id="1">
    <w:p w:rsidR="008E29A5" w:rsidRDefault="008E29A5">
      <w:r>
        <w:continuationSeparator/>
      </w:r>
    </w:p>
  </w:endnote>
  <w:endnote w:id="2">
    <w:p w:rsidR="008E29A5" w:rsidRDefault="008E29A5">
      <w:pPr>
        <w:rPr>
          <w:rFonts w:cs="Times New Roman"/>
          <w:lang w:eastAsia="ru-RU"/>
        </w:rPr>
      </w:pPr>
      <w:r>
        <w:rPr>
          <w:rStyle w:val="EndnoteReference"/>
          <w:rFonts w:cs="Calibri"/>
        </w:rPr>
        <w:tab/>
      </w:r>
    </w:p>
    <w:p w:rsidR="008E29A5" w:rsidRDefault="008E29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5" w:rsidRDefault="008E29A5">
    <w:pPr>
      <w:pStyle w:val="Footer"/>
      <w:jc w:val="center"/>
    </w:pPr>
    <w:fldSimple w:instr="PAGE">
      <w:r>
        <w:rPr>
          <w:noProof/>
        </w:rPr>
        <w:t>2</w:t>
      </w:r>
    </w:fldSimple>
  </w:p>
  <w:p w:rsidR="008E29A5" w:rsidRDefault="008E29A5">
    <w:pPr>
      <w:pStyle w:val="Footer"/>
      <w:ind w:firstLine="0"/>
      <w:jc w:val="center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A5" w:rsidRDefault="008E29A5"/>
  </w:footnote>
  <w:footnote w:type="continuationSeparator" w:id="1">
    <w:p w:rsidR="008E29A5" w:rsidRDefault="008E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5" w:rsidRDefault="008E29A5">
    <w:pPr>
      <w:pStyle w:val="Header"/>
      <w:tabs>
        <w:tab w:val="right" w:pos="9214"/>
      </w:tabs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5AA"/>
    <w:multiLevelType w:val="multilevel"/>
    <w:tmpl w:val="5A6435A8"/>
    <w:lvl w:ilvl="0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AE45E61"/>
    <w:multiLevelType w:val="multilevel"/>
    <w:tmpl w:val="0419001F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261F3A"/>
    <w:multiLevelType w:val="multilevel"/>
    <w:tmpl w:val="7C0C45FA"/>
    <w:lvl w:ilvl="0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185776"/>
    <w:multiLevelType w:val="multilevel"/>
    <w:tmpl w:val="2BD61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81945B6"/>
    <w:multiLevelType w:val="multilevel"/>
    <w:tmpl w:val="0FA68F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50A467D"/>
    <w:multiLevelType w:val="multilevel"/>
    <w:tmpl w:val="BA2A5E2C"/>
    <w:lvl w:ilvl="0">
      <w:start w:val="1"/>
      <w:numFmt w:val="decimal"/>
      <w:pStyle w:val="Heading3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545D3"/>
    <w:multiLevelType w:val="multilevel"/>
    <w:tmpl w:val="FA44B31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94D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AA"/>
    <w:rsid w:val="000423AF"/>
    <w:rsid w:val="002E0E8B"/>
    <w:rsid w:val="00334518"/>
    <w:rsid w:val="00372EEA"/>
    <w:rsid w:val="00497310"/>
    <w:rsid w:val="0050324F"/>
    <w:rsid w:val="00525A33"/>
    <w:rsid w:val="00533180"/>
    <w:rsid w:val="00673F41"/>
    <w:rsid w:val="006C467B"/>
    <w:rsid w:val="00732EC7"/>
    <w:rsid w:val="007D75CF"/>
    <w:rsid w:val="007F44AA"/>
    <w:rsid w:val="008E29A5"/>
    <w:rsid w:val="008F368E"/>
    <w:rsid w:val="00917563"/>
    <w:rsid w:val="00BB3FE1"/>
    <w:rsid w:val="00BC753B"/>
    <w:rsid w:val="00C51A53"/>
    <w:rsid w:val="00F3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firstLine="709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numPr>
        <w:numId w:val="2"/>
      </w:numPr>
      <w:spacing w:before="240" w:after="120"/>
      <w:jc w:val="center"/>
      <w:outlineLvl w:val="0"/>
    </w:pPr>
    <w:rPr>
      <w:rFonts w:cs="Times New Roman"/>
      <w:b/>
      <w:bCs/>
      <w:szCs w:val="48"/>
      <w:lang w:eastAsia="ru-RU"/>
    </w:rPr>
  </w:style>
  <w:style w:type="paragraph" w:styleId="Heading2">
    <w:name w:val="heading 2"/>
    <w:basedOn w:val="Normal"/>
    <w:link w:val="Heading2Char"/>
    <w:autoRedefine/>
    <w:uiPriority w:val="99"/>
    <w:qFormat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link w:val="Heading3Char"/>
    <w:autoRedefine/>
    <w:uiPriority w:val="99"/>
    <w:qFormat/>
    <w:pPr>
      <w:keepNext/>
      <w:keepLines/>
      <w:numPr>
        <w:numId w:val="1"/>
      </w:numPr>
      <w:spacing w:before="120" w:after="1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Pr>
      <w:rFonts w:ascii="Calibri" w:hAnsi="Calibri" w:cs="Calibri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8"/>
    </w:rPr>
  </w:style>
  <w:style w:type="character" w:customStyle="1" w:styleId="10">
    <w:name w:val="Заголовок 1 Знак"/>
    <w:basedOn w:val="DefaultParagraphFont"/>
    <w:uiPriority w:val="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Calibri"/>
      <w:sz w:val="28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Calibri"/>
      <w:sz w:val="28"/>
    </w:rPr>
  </w:style>
  <w:style w:type="character" w:customStyle="1" w:styleId="a2">
    <w:name w:val="Основной текст Знак"/>
    <w:basedOn w:val="DefaultParagraphFont"/>
    <w:uiPriority w:val="99"/>
    <w:rPr>
      <w:rFonts w:ascii="Calibri" w:hAnsi="Calibri" w:cs="Calibri"/>
      <w:sz w:val="20"/>
      <w:szCs w:val="20"/>
      <w:shd w:val="clear" w:color="auto" w:fill="FFFFFF"/>
      <w:lang w:eastAsia="ru-RU"/>
    </w:rPr>
  </w:style>
  <w:style w:type="character" w:customStyle="1" w:styleId="a3">
    <w:name w:val="Текст сноски Знак"/>
    <w:basedOn w:val="DefaultParagraphFont"/>
    <w:uiPriority w:val="99"/>
    <w:semiHidden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character" w:customStyle="1" w:styleId="a6">
    <w:name w:val="Основной текст_"/>
    <w:link w:val="3"/>
    <w:uiPriority w:val="99"/>
    <w:locked/>
    <w:rPr>
      <w:rFonts w:eastAsia="Times New Roman"/>
      <w:sz w:val="23"/>
      <w:shd w:val="clear" w:color="auto" w:fill="FFFFFF"/>
    </w:rPr>
  </w:style>
  <w:style w:type="character" w:customStyle="1" w:styleId="12">
    <w:name w:val="Основной текст1"/>
    <w:uiPriority w:val="99"/>
    <w:rPr>
      <w:rFonts w:eastAsia="Times New Roman"/>
      <w:color w:val="000000"/>
      <w:spacing w:val="0"/>
      <w:w w:val="100"/>
      <w:sz w:val="23"/>
      <w:shd w:val="clear" w:color="auto" w:fill="FFFFFF"/>
      <w:lang w:val="ru-RU"/>
    </w:rPr>
  </w:style>
  <w:style w:type="character" w:customStyle="1" w:styleId="a7">
    <w:name w:val="Текст концевой сноски Знак"/>
    <w:basedOn w:val="DefaultParagraphFont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азвание Знак"/>
    <w:basedOn w:val="DefaultParagraphFont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uiPriority w:val="99"/>
    <w:rsid w:val="0050324F"/>
    <w:rPr>
      <w:b/>
      <w:sz w:val="28"/>
    </w:rPr>
  </w:style>
  <w:style w:type="character" w:customStyle="1" w:styleId="ListLabel2">
    <w:name w:val="ListLabel 2"/>
    <w:uiPriority w:val="99"/>
    <w:rsid w:val="0050324F"/>
  </w:style>
  <w:style w:type="character" w:customStyle="1" w:styleId="a9">
    <w:name w:val="Символ сноски"/>
    <w:uiPriority w:val="99"/>
    <w:rsid w:val="0050324F"/>
  </w:style>
  <w:style w:type="character" w:customStyle="1" w:styleId="aa">
    <w:name w:val="Привязка сноски"/>
    <w:uiPriority w:val="99"/>
    <w:rsid w:val="0050324F"/>
    <w:rPr>
      <w:vertAlign w:val="superscript"/>
    </w:rPr>
  </w:style>
  <w:style w:type="character" w:customStyle="1" w:styleId="ab">
    <w:name w:val="Привязка концевой сноски"/>
    <w:uiPriority w:val="99"/>
    <w:rsid w:val="0050324F"/>
    <w:rPr>
      <w:vertAlign w:val="superscript"/>
    </w:rPr>
  </w:style>
  <w:style w:type="character" w:customStyle="1" w:styleId="ac">
    <w:name w:val="Символы концевой сноски"/>
    <w:uiPriority w:val="99"/>
    <w:rsid w:val="0050324F"/>
  </w:style>
  <w:style w:type="paragraph" w:customStyle="1" w:styleId="ad">
    <w:name w:val="Заголовок"/>
    <w:basedOn w:val="Normal"/>
    <w:next w:val="BodyText"/>
    <w:uiPriority w:val="99"/>
    <w:pPr>
      <w:keepNext/>
      <w:widowControl w:val="0"/>
      <w:spacing w:before="240"/>
    </w:pPr>
    <w:rPr>
      <w:rFonts w:ascii="Arial" w:eastAsia="Droid Sans Fallback" w:hAnsi="Arial" w:cs="Arial"/>
      <w:b/>
      <w:bCs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A15"/>
    <w:rPr>
      <w:rFonts w:ascii="Times New Roman" w:eastAsia="Times New Roman" w:hAnsi="Times New Roman"/>
      <w:sz w:val="28"/>
      <w:lang w:eastAsia="en-US"/>
    </w:rPr>
  </w:style>
  <w:style w:type="paragraph" w:styleId="List">
    <w:name w:val="List"/>
    <w:basedOn w:val="BodyText"/>
    <w:uiPriority w:val="99"/>
    <w:rsid w:val="0050324F"/>
    <w:rPr>
      <w:rFonts w:cs="Droid Sans Devanagari"/>
    </w:rPr>
  </w:style>
  <w:style w:type="paragraph" w:styleId="Title">
    <w:name w:val="Title"/>
    <w:basedOn w:val="Normal"/>
    <w:link w:val="TitleChar"/>
    <w:uiPriority w:val="99"/>
    <w:qFormat/>
    <w:rsid w:val="0050324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F5A1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50324F"/>
    <w:pPr>
      <w:suppressLineNumbers/>
    </w:pPr>
    <w:rPr>
      <w:rFonts w:cs="Droid Sans Devanaga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A15"/>
    <w:rPr>
      <w:rFonts w:ascii="Times New Roman" w:eastAsia="Times New Roman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A15"/>
    <w:rPr>
      <w:rFonts w:ascii="Times New Roman" w:eastAsia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</w:pPr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A15"/>
    <w:rPr>
      <w:rFonts w:ascii="Times New Roman" w:eastAsia="Times New Roman" w:hAnsi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5A15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uppressAutoHyphens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 w:val="0"/>
      <w:spacing w:after="120"/>
      <w:ind w:left="283" w:firstLine="0"/>
    </w:pPr>
    <w:rPr>
      <w:rFonts w:eastAsia="Droid Sans Fallback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5A15"/>
    <w:rPr>
      <w:rFonts w:ascii="Times New Roman" w:eastAsia="Times New Roman" w:hAnsi="Times New Roman"/>
      <w:sz w:val="28"/>
      <w:lang w:eastAsia="en-US"/>
    </w:rPr>
  </w:style>
  <w:style w:type="paragraph" w:customStyle="1" w:styleId="13">
    <w:name w:val="Абзац списка1"/>
    <w:basedOn w:val="Normal"/>
    <w:uiPriority w:val="99"/>
    <w:pPr>
      <w:ind w:left="720" w:firstLine="0"/>
    </w:pPr>
    <w:rPr>
      <w:rFonts w:eastAsia="Droid Sans Fallback" w:cs="Times New Roman"/>
      <w:sz w:val="24"/>
      <w:szCs w:val="24"/>
      <w:lang w:eastAsia="ru-RU"/>
    </w:rPr>
  </w:style>
  <w:style w:type="paragraph" w:customStyle="1" w:styleId="ae">
    <w:name w:val="_Обычный"/>
    <w:basedOn w:val="Normal"/>
    <w:uiPriority w:val="99"/>
    <w:pPr>
      <w:jc w:val="both"/>
    </w:pPr>
  </w:style>
  <w:style w:type="paragraph" w:customStyle="1" w:styleId="a">
    <w:name w:val="_Пункт"/>
    <w:basedOn w:val="ae"/>
    <w:uiPriority w:val="99"/>
    <w:pPr>
      <w:numPr>
        <w:numId w:val="3"/>
      </w:numPr>
      <w:tabs>
        <w:tab w:val="left" w:pos="567"/>
        <w:tab w:val="left" w:pos="1276"/>
      </w:tabs>
      <w:spacing w:line="276" w:lineRule="auto"/>
    </w:pPr>
    <w:rPr>
      <w:rFonts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5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14">
    <w:name w:val="Стиль1"/>
    <w:basedOn w:val="Normal"/>
    <w:uiPriority w:val="99"/>
    <w:pPr>
      <w:spacing w:after="200"/>
      <w:ind w:firstLine="0"/>
      <w:jc w:val="both"/>
    </w:pPr>
  </w:style>
  <w:style w:type="paragraph" w:customStyle="1" w:styleId="1">
    <w:name w:val="_Заголовок1"/>
    <w:basedOn w:val="Normal"/>
    <w:uiPriority w:val="99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left="0" w:right="567" w:firstLine="709"/>
      <w:jc w:val="center"/>
      <w:outlineLvl w:val="0"/>
    </w:pPr>
    <w:rPr>
      <w:rFonts w:cs="Times New Roman"/>
      <w:b/>
      <w:szCs w:val="28"/>
    </w:rPr>
  </w:style>
  <w:style w:type="paragraph" w:customStyle="1" w:styleId="3">
    <w:name w:val="_Заголовок3"/>
    <w:link w:val="a6"/>
    <w:uiPriority w:val="99"/>
    <w:pPr>
      <w:keepNext/>
      <w:keepLines/>
      <w:numPr>
        <w:numId w:val="6"/>
      </w:numPr>
      <w:tabs>
        <w:tab w:val="left" w:pos="1134"/>
      </w:tabs>
      <w:suppressAutoHyphens/>
      <w:spacing w:before="120" w:after="80" w:line="276" w:lineRule="auto"/>
      <w:ind w:right="567"/>
      <w:jc w:val="center"/>
      <w:outlineLvl w:val="2"/>
    </w:pPr>
    <w:rPr>
      <w:rFonts w:eastAsia="Times New Roman" w:cs="Times New Roman"/>
      <w:sz w:val="23"/>
      <w:szCs w:val="23"/>
    </w:rPr>
  </w:style>
  <w:style w:type="paragraph" w:customStyle="1" w:styleId="4">
    <w:name w:val="_Заголовок4"/>
    <w:basedOn w:val="3"/>
    <w:uiPriority w:val="99"/>
    <w:pPr>
      <w:keepLines w:val="0"/>
      <w:spacing w:before="80" w:after="0"/>
      <w:ind w:left="0" w:right="0" w:firstLine="709"/>
      <w:jc w:val="both"/>
      <w:outlineLvl w:val="3"/>
    </w:pPr>
  </w:style>
  <w:style w:type="paragraph" w:customStyle="1" w:styleId="11">
    <w:name w:val="_Подпункт 1.1"/>
    <w:basedOn w:val="Normal"/>
    <w:uiPriority w:val="99"/>
    <w:pPr>
      <w:numPr>
        <w:numId w:val="5"/>
      </w:num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paragraph" w:styleId="NormalWeb">
    <w:name w:val="Normal (Web)"/>
    <w:basedOn w:val="Normal"/>
    <w:uiPriority w:val="99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pPr>
      <w:spacing w:after="280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pPr>
      <w:suppressAutoHyphens/>
    </w:pPr>
    <w:rPr>
      <w:rFonts w:cs="Times New Roman"/>
      <w:lang w:eastAsia="en-US"/>
    </w:rPr>
  </w:style>
  <w:style w:type="paragraph" w:customStyle="1" w:styleId="30">
    <w:name w:val="Основной текст3"/>
    <w:basedOn w:val="Normal"/>
    <w:uiPriority w:val="99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/>
      <w:sz w:val="23"/>
      <w:szCs w:val="23"/>
    </w:rPr>
  </w:style>
  <w:style w:type="paragraph" w:customStyle="1" w:styleId="center">
    <w:name w:val="center"/>
    <w:basedOn w:val="Normal"/>
    <w:uiPriority w:val="99"/>
    <w:pPr>
      <w:spacing w:after="280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Normal"/>
    <w:uiPriority w:val="99"/>
    <w:pPr>
      <w:widowControl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pPr>
      <w:ind w:firstLine="0"/>
    </w:pPr>
    <w:rPr>
      <w:rFonts w:ascii="Calibri" w:eastAsia="Droid Sans Fallback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A15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">
    <w:name w:val="Заглавие"/>
    <w:basedOn w:val="Normal"/>
    <w:uiPriority w:val="99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af0">
    <w:name w:val="Сноска"/>
    <w:basedOn w:val="Normal"/>
    <w:uiPriority w:val="99"/>
    <w:rsid w:val="0050324F"/>
  </w:style>
  <w:style w:type="paragraph" w:customStyle="1" w:styleId="af1">
    <w:name w:val="Содержимое таблицы"/>
    <w:basedOn w:val="Normal"/>
    <w:uiPriority w:val="99"/>
    <w:rsid w:val="0050324F"/>
  </w:style>
  <w:style w:type="paragraph" w:customStyle="1" w:styleId="af2">
    <w:name w:val="Заголовок таблицы"/>
    <w:basedOn w:val="af1"/>
    <w:uiPriority w:val="99"/>
    <w:rsid w:val="0050324F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BB3F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9</Pages>
  <Words>1555</Words>
  <Characters>8865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21</cp:revision>
  <cp:lastPrinted>2019-12-04T10:12:00Z</cp:lastPrinted>
  <dcterms:created xsi:type="dcterms:W3CDTF">2017-07-27T11:35:00Z</dcterms:created>
  <dcterms:modified xsi:type="dcterms:W3CDTF">2019-12-11T10:23:00Z</dcterms:modified>
</cp:coreProperties>
</file>