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B3" w:rsidRDefault="002A0201">
      <w:r>
        <w:t>Материал для ознакомления</w:t>
      </w:r>
    </w:p>
    <w:p w:rsidR="002A0201" w:rsidRPr="002A0201" w:rsidRDefault="002A0201" w:rsidP="002A0201">
      <w:pPr>
        <w:shd w:val="clear" w:color="auto" w:fill="FFFFFF"/>
        <w:spacing w:after="0" w:line="825" w:lineRule="atLeast"/>
        <w:jc w:val="center"/>
        <w:textAlignment w:val="baseline"/>
        <w:outlineLvl w:val="0"/>
        <w:rPr>
          <w:rFonts w:ascii="HelveticaNeueCyr-Roman" w:eastAsia="Times New Roman" w:hAnsi="HelveticaNeueCyr-Roman" w:cs="Times New Roman"/>
          <w:b/>
          <w:bCs/>
          <w:color w:val="1A1A1A"/>
          <w:kern w:val="36"/>
          <w:sz w:val="75"/>
          <w:szCs w:val="75"/>
          <w:lang w:eastAsia="ru-RU"/>
        </w:rPr>
      </w:pPr>
      <w:r w:rsidRPr="002A0201">
        <w:rPr>
          <w:rFonts w:ascii="HelveticaNeueCyr-Roman" w:eastAsia="Times New Roman" w:hAnsi="HelveticaNeueCyr-Roman" w:cs="Times New Roman"/>
          <w:b/>
          <w:bCs/>
          <w:color w:val="1A1A1A"/>
          <w:kern w:val="36"/>
          <w:sz w:val="75"/>
          <w:szCs w:val="75"/>
          <w:lang w:eastAsia="ru-RU"/>
        </w:rPr>
        <w:t>Ярославский край в XVIII веке</w:t>
      </w:r>
    </w:p>
    <w:p w:rsidR="002A0201" w:rsidRPr="002A0201" w:rsidRDefault="002A0201" w:rsidP="002A0201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iCs/>
          <w:color w:val="4C4C4C"/>
          <w:sz w:val="27"/>
          <w:szCs w:val="27"/>
          <w:lang w:eastAsia="ru-RU"/>
        </w:rPr>
      </w:pPr>
      <w:r w:rsidRPr="002A0201">
        <w:rPr>
          <w:rFonts w:ascii="inherit" w:eastAsia="Times New Roman" w:hAnsi="inherit" w:cs="Times New Roman"/>
          <w:i/>
          <w:iCs/>
          <w:color w:val="4C4C4C"/>
          <w:sz w:val="27"/>
          <w:szCs w:val="27"/>
          <w:bdr w:val="none" w:sz="0" w:space="0" w:color="auto" w:frame="1"/>
          <w:lang w:eastAsia="ru-RU"/>
        </w:rPr>
        <w:t>Автор:</w:t>
      </w:r>
      <w:hyperlink r:id="rId4" w:history="1">
        <w:r w:rsidRPr="002A0201">
          <w:rPr>
            <w:rFonts w:ascii="Georgia" w:eastAsia="Times New Roman" w:hAnsi="Georgia" w:cs="Times New Roman"/>
            <w:color w:val="4C4C4C"/>
            <w:sz w:val="27"/>
            <w:szCs w:val="27"/>
            <w:u w:val="single"/>
            <w:bdr w:val="none" w:sz="0" w:space="0" w:color="auto" w:frame="1"/>
            <w:lang w:eastAsia="ru-RU"/>
          </w:rPr>
          <w:t>В.М. МАРАСАНОВА.</w:t>
        </w:r>
      </w:hyperlink>
    </w:p>
    <w:p w:rsidR="002A0201" w:rsidRPr="002A0201" w:rsidRDefault="002A0201" w:rsidP="002A0201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  <w:r w:rsidRPr="002A0201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Петровские преобразования оказали большое влияние на жизнь в Ярославском крае. Петр I шесть раз бывал в Ярославле, часто приезжал в Переславль и Ростов. Плещеево озеро стало местом строительства первого учебного отряда русского флота в 1688—1692. В конце XVII в. через территорию края прошел первый почтовый тракт от Москвы до Архангельска. Сооруженная в начале XVIII в. Вышневолоцкая водная система позволила укрепить связи с новой невской столицей.</w:t>
      </w:r>
    </w:p>
    <w:p w:rsidR="002A0201" w:rsidRPr="002A0201" w:rsidRDefault="002A0201" w:rsidP="002A0201">
      <w:pPr>
        <w:shd w:val="clear" w:color="auto" w:fill="262626"/>
        <w:spacing w:after="0" w:line="240" w:lineRule="auto"/>
        <w:textAlignment w:val="baseline"/>
        <w:rPr>
          <w:rFonts w:ascii="inherit" w:eastAsia="Times New Roman" w:hAnsi="inherit" w:cs="Times New Roman"/>
          <w:color w:val="181818"/>
          <w:sz w:val="21"/>
          <w:szCs w:val="21"/>
          <w:u w:val="single"/>
          <w:bdr w:val="none" w:sz="0" w:space="0" w:color="auto" w:frame="1"/>
          <w:lang w:eastAsia="ru-RU"/>
        </w:rPr>
      </w:pPr>
      <w:r w:rsidRPr="002A0201">
        <w:rPr>
          <w:rFonts w:ascii="HelveticaNeueCyr-Light" w:eastAsia="Times New Roman" w:hAnsi="HelveticaNeueCyr-Light" w:cs="Times New Roman"/>
          <w:color w:val="1A1A1A"/>
          <w:sz w:val="24"/>
          <w:szCs w:val="24"/>
          <w:bdr w:val="none" w:sz="0" w:space="0" w:color="auto" w:frame="1"/>
          <w:shd w:val="clear" w:color="auto" w:fill="FFC715"/>
          <w:lang w:eastAsia="ru-RU"/>
        </w:rPr>
        <w:t>1 фото</w:t>
      </w:r>
      <w:r w:rsidRPr="002A0201">
        <w:rPr>
          <w:rFonts w:ascii="HelveticaNeueCyr-Roman" w:eastAsia="Times New Roman" w:hAnsi="HelveticaNeueCyr-Roman" w:cs="Times New Roman"/>
          <w:noProof/>
          <w:color w:val="4C4C4C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30DFE90" wp14:editId="31E86602">
                <wp:extent cx="302895" cy="302895"/>
                <wp:effectExtent l="0" t="0" r="0" b="0"/>
                <wp:docPr id="1" name="AutoShape 1" descr="Ярославский край в XVIII век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DC1D38" id="AutoShape 1" o:spid="_x0000_s1026" alt="Ярославский край в XVIII веке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2A0201">
        <w:rPr>
          <w:rFonts w:ascii="HelveticaNeueCyr-Roman" w:eastAsia="Times New Roman" w:hAnsi="HelveticaNeueCyr-Roman" w:cs="Times New Roman"/>
          <w:color w:val="4C4C4C"/>
          <w:sz w:val="21"/>
          <w:szCs w:val="21"/>
          <w:lang w:eastAsia="ru-RU"/>
        </w:rPr>
        <w:fldChar w:fldCharType="begin"/>
      </w:r>
      <w:r w:rsidRPr="002A0201">
        <w:rPr>
          <w:rFonts w:ascii="HelveticaNeueCyr-Roman" w:eastAsia="Times New Roman" w:hAnsi="HelveticaNeueCyr-Roman" w:cs="Times New Roman"/>
          <w:color w:val="4C4C4C"/>
          <w:sz w:val="21"/>
          <w:szCs w:val="21"/>
          <w:lang w:eastAsia="ru-RU"/>
        </w:rPr>
        <w:instrText xml:space="preserve"> HYPERLINK "https://yarwiki.ru/article/638/yaroslavskij-kraj-v-xviii-veke" </w:instrText>
      </w:r>
      <w:r w:rsidRPr="002A0201">
        <w:rPr>
          <w:rFonts w:ascii="HelveticaNeueCyr-Roman" w:eastAsia="Times New Roman" w:hAnsi="HelveticaNeueCyr-Roman" w:cs="Times New Roman"/>
          <w:color w:val="4C4C4C"/>
          <w:sz w:val="21"/>
          <w:szCs w:val="21"/>
          <w:lang w:eastAsia="ru-RU"/>
        </w:rPr>
        <w:fldChar w:fldCharType="separate"/>
      </w:r>
    </w:p>
    <w:p w:rsidR="002A0201" w:rsidRPr="002A0201" w:rsidRDefault="002A0201" w:rsidP="002A0201">
      <w:pPr>
        <w:shd w:val="clear" w:color="auto" w:fill="262626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2A0201">
        <w:rPr>
          <w:rFonts w:ascii="HelveticaNeueCyr-Light" w:eastAsia="Times New Roman" w:hAnsi="HelveticaNeueCyr-Light" w:cs="Times New Roman"/>
          <w:caps/>
          <w:color w:val="FFFFFF"/>
          <w:sz w:val="21"/>
          <w:szCs w:val="21"/>
          <w:bdr w:val="none" w:sz="0" w:space="0" w:color="auto" w:frame="1"/>
          <w:lang w:eastAsia="ru-RU"/>
        </w:rPr>
        <w:t>СМОТРЕТЬ ФОТОГАЛЕРЕЮ</w:t>
      </w:r>
      <w:r w:rsidRPr="002A0201">
        <w:rPr>
          <w:rFonts w:ascii="Georgia" w:eastAsia="Times New Roman" w:hAnsi="Georgia" w:cs="Times New Roman"/>
          <w:color w:val="FFFFFF"/>
          <w:sz w:val="21"/>
          <w:szCs w:val="21"/>
          <w:bdr w:val="none" w:sz="0" w:space="0" w:color="auto" w:frame="1"/>
          <w:lang w:eastAsia="ru-RU"/>
        </w:rPr>
        <w:t>1 фото</w:t>
      </w:r>
    </w:p>
    <w:p w:rsidR="002A0201" w:rsidRPr="002A0201" w:rsidRDefault="002A0201" w:rsidP="002A0201">
      <w:pPr>
        <w:shd w:val="clear" w:color="auto" w:fill="262626"/>
        <w:spacing w:line="240" w:lineRule="auto"/>
        <w:textAlignment w:val="baseline"/>
        <w:rPr>
          <w:rFonts w:ascii="HelveticaNeueCyr-Roman" w:eastAsia="Times New Roman" w:hAnsi="HelveticaNeueCyr-Roman" w:cs="Times New Roman"/>
          <w:color w:val="4C4C4C"/>
          <w:sz w:val="21"/>
          <w:szCs w:val="21"/>
          <w:lang w:eastAsia="ru-RU"/>
        </w:rPr>
      </w:pPr>
      <w:r w:rsidRPr="002A0201">
        <w:rPr>
          <w:rFonts w:ascii="HelveticaNeueCyr-Roman" w:eastAsia="Times New Roman" w:hAnsi="HelveticaNeueCyr-Roman" w:cs="Times New Roman"/>
          <w:color w:val="4C4C4C"/>
          <w:sz w:val="21"/>
          <w:szCs w:val="21"/>
          <w:lang w:eastAsia="ru-RU"/>
        </w:rPr>
        <w:fldChar w:fldCharType="end"/>
      </w:r>
    </w:p>
    <w:p w:rsidR="002A0201" w:rsidRPr="002A0201" w:rsidRDefault="002A0201" w:rsidP="002A0201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  <w:r w:rsidRPr="002A0201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На протяжении большей части века архиерейская кафедра по-прежнему находилась в Ростове. Здесь ярко проявили себя митрополиты </w:t>
      </w:r>
      <w:r w:rsidRPr="002A0201">
        <w:rPr>
          <w:rFonts w:ascii="inherit" w:eastAsia="Times New Roman" w:hAnsi="inherit" w:cs="Times New Roman"/>
          <w:i/>
          <w:iCs/>
          <w:color w:val="4C4C4C"/>
          <w:sz w:val="27"/>
          <w:szCs w:val="27"/>
          <w:bdr w:val="none" w:sz="0" w:space="0" w:color="auto" w:frame="1"/>
          <w:lang w:eastAsia="ru-RU"/>
        </w:rPr>
        <w:t>Димитрий Ростовский</w:t>
      </w:r>
      <w:r w:rsidRPr="002A0201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 и </w:t>
      </w:r>
      <w:r w:rsidRPr="002A0201">
        <w:rPr>
          <w:rFonts w:ascii="inherit" w:eastAsia="Times New Roman" w:hAnsi="inherit" w:cs="Times New Roman"/>
          <w:i/>
          <w:iCs/>
          <w:color w:val="4C4C4C"/>
          <w:sz w:val="27"/>
          <w:szCs w:val="27"/>
          <w:bdr w:val="none" w:sz="0" w:space="0" w:color="auto" w:frame="1"/>
          <w:lang w:eastAsia="ru-RU"/>
        </w:rPr>
        <w:t>Арсений(Мацеевич)</w:t>
      </w:r>
      <w:r w:rsidRPr="002A0201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. В 1786 из Ростова архиерейская кафедра была переведена в Ярославль. Владыка епархии Самуил</w:t>
      </w:r>
      <w:r w:rsidRPr="002A0201">
        <w:rPr>
          <w:rFonts w:ascii="inherit" w:eastAsia="Times New Roman" w:hAnsi="inherit" w:cs="Times New Roman"/>
          <w:color w:val="4C4C4C"/>
          <w:sz w:val="27"/>
          <w:szCs w:val="27"/>
          <w:bdr w:val="none" w:sz="0" w:space="0" w:color="auto" w:frame="1"/>
          <w:lang w:eastAsia="ru-RU"/>
        </w:rPr>
        <w:t> (</w:t>
      </w:r>
      <w:r w:rsidRPr="002A0201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Миславский) стал именоваться Ярославским и Ростовским архиепископом. С 1787 новым архиепископом стал Арсений</w:t>
      </w:r>
      <w:r w:rsidRPr="002A0201">
        <w:rPr>
          <w:rFonts w:ascii="inherit" w:eastAsia="Times New Roman" w:hAnsi="inherit" w:cs="Times New Roman"/>
          <w:color w:val="4C4C4C"/>
          <w:sz w:val="27"/>
          <w:szCs w:val="27"/>
          <w:bdr w:val="none" w:sz="0" w:space="0" w:color="auto" w:frame="1"/>
          <w:lang w:eastAsia="ru-RU"/>
        </w:rPr>
        <w:t> (</w:t>
      </w:r>
      <w:r w:rsidRPr="002A0201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Верещагин).</w:t>
      </w:r>
    </w:p>
    <w:p w:rsidR="002A0201" w:rsidRPr="002A0201" w:rsidRDefault="002A0201" w:rsidP="002A0201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  <w:r w:rsidRPr="002A0201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После проведения административно-территориальной реформы 1708 край был разделен между Московской и Санкт-Петербургской губерниями. В 1719 были созданы провинции и на территории края находилось четыре провинции двух губерний: Ярославская провинция с 1727 находилась в составе Московской губернии. Провинциями управляли воеводы, которые подчинялись губернаторам. Перестройка местного управления привела к созданию новых органов администрации — надворных судов, магистратов и др.</w:t>
      </w:r>
    </w:p>
    <w:p w:rsidR="002A0201" w:rsidRPr="002A0201" w:rsidRDefault="002A0201" w:rsidP="002A0201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  <w:r w:rsidRPr="002A0201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В первой четверти XVIII в. Ярославль стал центром мануфактурной промышленности. В начале века в городе существовали казенные предприятия — Шляпный, Суконный и Оружейный дворы. Их уничтожил огромный пожар 1711, и они уже не возобновляли работы. Развитие мануфактур было связано с привлечением частных капиталов, накопленных на торговых операциях.</w:t>
      </w:r>
    </w:p>
    <w:p w:rsidR="002A0201" w:rsidRPr="002A0201" w:rsidRDefault="002A0201" w:rsidP="002A0201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  <w:r w:rsidRPr="002A0201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 xml:space="preserve">В 1722 купец Гостиной сотни М. Затрапезнов с сыновьями и обрусевший голландец И. Тамес основали в Ярославле первую полотняную мануфактуру. И. Тамес вскоре отошел от дел, получив свою долю </w:t>
      </w:r>
      <w:r w:rsidRPr="002A0201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lastRenderedPageBreak/>
        <w:t>деньгами. Во второй половине века на предприятии было свыше 2 тыс. станов и 6 тыс. рабочих. В 1741 мануфактура была разделена между сыновьями Затрапезнова на Ярославскую Большую</w:t>
      </w:r>
      <w:r w:rsidRPr="002A0201">
        <w:rPr>
          <w:rFonts w:ascii="inherit" w:eastAsia="Times New Roman" w:hAnsi="inherit" w:cs="Times New Roman"/>
          <w:color w:val="4C4C4C"/>
          <w:sz w:val="27"/>
          <w:szCs w:val="27"/>
          <w:bdr w:val="none" w:sz="0" w:space="0" w:color="auto" w:frame="1"/>
          <w:lang w:eastAsia="ru-RU"/>
        </w:rPr>
        <w:t> (</w:t>
      </w:r>
      <w:r w:rsidRPr="002A0201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ЯБМ) и Малую мануфактуры. ЯБМ в 1764 была продана С. Яковлеву.</w:t>
      </w:r>
    </w:p>
    <w:p w:rsidR="002A0201" w:rsidRPr="002A0201" w:rsidRDefault="002A0201" w:rsidP="002A0201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  <w:r w:rsidRPr="002A0201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В 1730-х в Ярославле появилась шелковая мануфактура Гурьевых, в Угличе и на р. Улейме две писчебумажные мануфактуры построил купец Переславцев, а купец Нечаев открыл парусную и стекольную мануфактуры в Рыбинске. Всего за первую половину XVIII века в крае возникло 14 мануфактур, а к концу столетия их было 34</w:t>
      </w:r>
      <w:r w:rsidRPr="002A0201">
        <w:rPr>
          <w:rFonts w:ascii="inherit" w:eastAsia="Times New Roman" w:hAnsi="inherit" w:cs="Times New Roman"/>
          <w:color w:val="4C4C4C"/>
          <w:sz w:val="27"/>
          <w:szCs w:val="27"/>
          <w:bdr w:val="none" w:sz="0" w:space="0" w:color="auto" w:frame="1"/>
          <w:lang w:eastAsia="ru-RU"/>
        </w:rPr>
        <w:t> (</w:t>
      </w:r>
      <w:r w:rsidRPr="002A0201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из них 13 находилось в Ярославле). В основном они перерабатывали местное сырье — лён, а также привозной шелк и хлопок.</w:t>
      </w:r>
    </w:p>
    <w:p w:rsidR="002A0201" w:rsidRPr="002A0201" w:rsidRDefault="002A0201" w:rsidP="002A0201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  <w:r w:rsidRPr="002A0201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Сохраняло свои позиции мелкотоварное производство, особенно традиционный для Ярославля кожевенный промысел. Местные помещики практически полностью сосредоточили в своих руках винокурение</w:t>
      </w:r>
      <w:r w:rsidRPr="002A0201">
        <w:rPr>
          <w:rFonts w:ascii="inherit" w:eastAsia="Times New Roman" w:hAnsi="inherit" w:cs="Times New Roman"/>
          <w:color w:val="4C4C4C"/>
          <w:sz w:val="27"/>
          <w:szCs w:val="27"/>
          <w:bdr w:val="none" w:sz="0" w:space="0" w:color="auto" w:frame="1"/>
          <w:lang w:eastAsia="ru-RU"/>
        </w:rPr>
        <w:t> (</w:t>
      </w:r>
      <w:r w:rsidRPr="002A0201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740 винокурен в конце века). 20 крупных винокуренных заводов поставляли вино по контрактам в казну. В крае традиционно развивалось судостроение.</w:t>
      </w:r>
    </w:p>
    <w:p w:rsidR="002A0201" w:rsidRPr="002A0201" w:rsidRDefault="002A0201" w:rsidP="002A0201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  <w:r w:rsidRPr="002A0201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Изделия местных предприятий и ремесленников, а также сельскохозяйственная продукция продавались на местных торгах и ярмарках; особой популярностью пользовалась двухнедельная всероссийская ярмарка в Ростове, оборот которой достигал 3,4 млн руб. Волга содействовала развитию транзитной торговли.</w:t>
      </w:r>
    </w:p>
    <w:p w:rsidR="002A0201" w:rsidRPr="002A0201" w:rsidRDefault="002A0201" w:rsidP="002A0201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  <w:r w:rsidRPr="002A0201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Сельское хозяйство оставалось главной отраслью экономики края, но сохраняло свой экстенсивный характер. Основными культурами оставались рожь, пшеница, ячмень, овес, горох, гречиха, лен и конопля. Картофель еще не получил широкого распространения, в источниках он упоминался среди огородных культур вместе с луком и капустой. Урожаи были невысоки — «сам-2», «сам-3». Из сельхозорудий использовались соха, борона, серп, грабли, плуг. Преобладала оброчная система</w:t>
      </w:r>
      <w:r w:rsidRPr="002A0201">
        <w:rPr>
          <w:rFonts w:ascii="inherit" w:eastAsia="Times New Roman" w:hAnsi="inherit" w:cs="Times New Roman"/>
          <w:color w:val="4C4C4C"/>
          <w:sz w:val="27"/>
          <w:szCs w:val="27"/>
          <w:bdr w:val="none" w:sz="0" w:space="0" w:color="auto" w:frame="1"/>
          <w:lang w:eastAsia="ru-RU"/>
        </w:rPr>
        <w:t> (</w:t>
      </w:r>
      <w:r w:rsidRPr="002A0201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только 22% крестьян были на барщине во второй половине века). На протяжении столетия оброк вырос с 1−2 до 5−6 руб.</w:t>
      </w:r>
    </w:p>
    <w:p w:rsidR="002A0201" w:rsidRPr="002A0201" w:rsidRDefault="002A0201" w:rsidP="002A0201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  <w:r w:rsidRPr="002A0201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Особенностью края стало развитие отходничества, особенно в направлении столицы. Отходники работали плотниками, каменщиками, печниками, портными, извозчиками, служащими в лавках и трактирах.</w:t>
      </w:r>
    </w:p>
    <w:p w:rsidR="002A0201" w:rsidRPr="002A0201" w:rsidRDefault="002A0201" w:rsidP="002A0201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  <w:r w:rsidRPr="002A0201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В ярославской деревне развивались неземледельческие промыслы: железоделательный</w:t>
      </w:r>
      <w:r w:rsidRPr="002A0201">
        <w:rPr>
          <w:rFonts w:ascii="inherit" w:eastAsia="Times New Roman" w:hAnsi="inherit" w:cs="Times New Roman"/>
          <w:color w:val="4C4C4C"/>
          <w:sz w:val="27"/>
          <w:szCs w:val="27"/>
          <w:bdr w:val="none" w:sz="0" w:space="0" w:color="auto" w:frame="1"/>
          <w:lang w:eastAsia="ru-RU"/>
        </w:rPr>
        <w:t>(</w:t>
      </w:r>
      <w:r w:rsidRPr="002A0201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Пошехонье, Норская слобода, Бурмакино), валяльный, выделка овчин, пошив одежды, изготовление деревянной посуды и т. д. В Ростовском уезде на базе традиционного огородничества раньше всего начало развиваться торговое огородничество.</w:t>
      </w:r>
    </w:p>
    <w:p w:rsidR="002A0201" w:rsidRPr="002A0201" w:rsidRDefault="002A0201" w:rsidP="002A0201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  <w:r w:rsidRPr="002A0201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lastRenderedPageBreak/>
        <w:t>Экономический облик края к концу века определяли крупная промышленность со значительным числом мануфактур, крестьянские неземледельческие промыслы и быстро растущий отход на заработки в крупные города.</w:t>
      </w:r>
    </w:p>
    <w:p w:rsidR="002A0201" w:rsidRPr="002A0201" w:rsidRDefault="002A0201" w:rsidP="002A0201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  <w:r w:rsidRPr="002A0201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На протяжении столетия выросло значение Ярославля в административной системе государства. При Анне Иоанновне и Елизавете Петровне Ярославль был провинциальным городом, но ситуация изменилась при Екатерине II. Она дважды посещала край — в 1763 и 1767 — и позднее писала, что почитает Ярославль</w:t>
      </w:r>
      <w:r w:rsidRPr="002A0201">
        <w:rPr>
          <w:rFonts w:ascii="inherit" w:eastAsia="Times New Roman" w:hAnsi="inherit" w:cs="Times New Roman"/>
          <w:color w:val="4C4C4C"/>
          <w:sz w:val="27"/>
          <w:szCs w:val="27"/>
          <w:bdr w:val="none" w:sz="0" w:space="0" w:color="auto" w:frame="1"/>
          <w:lang w:eastAsia="ru-RU"/>
        </w:rPr>
        <w:t> «</w:t>
      </w:r>
      <w:r w:rsidRPr="002A0201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третьим городом из тех, которые видела в России». В феврале 1777 был отдан указ об учреждении Ярославского наместничества, первым генерал-губернатором</w:t>
      </w:r>
      <w:r w:rsidRPr="002A0201">
        <w:rPr>
          <w:rFonts w:ascii="inherit" w:eastAsia="Times New Roman" w:hAnsi="inherit" w:cs="Times New Roman"/>
          <w:color w:val="4C4C4C"/>
          <w:sz w:val="27"/>
          <w:szCs w:val="27"/>
          <w:bdr w:val="none" w:sz="0" w:space="0" w:color="auto" w:frame="1"/>
          <w:lang w:eastAsia="ru-RU"/>
        </w:rPr>
        <w:t> (</w:t>
      </w:r>
      <w:r w:rsidRPr="002A0201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наместником) которого стал </w:t>
      </w:r>
      <w:r w:rsidRPr="002A0201">
        <w:rPr>
          <w:rFonts w:ascii="inherit" w:eastAsia="Times New Roman" w:hAnsi="inherit" w:cs="Times New Roman"/>
          <w:i/>
          <w:iCs/>
          <w:color w:val="4C4C4C"/>
          <w:sz w:val="27"/>
          <w:szCs w:val="27"/>
          <w:bdr w:val="none" w:sz="0" w:space="0" w:color="auto" w:frame="1"/>
          <w:lang w:eastAsia="ru-RU"/>
        </w:rPr>
        <w:t>А.П. Мельгунов</w:t>
      </w:r>
      <w:r w:rsidRPr="002A0201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. Губернская реформа усилила значение Ярославля. Новое наместничество включило в свой состав земли бывших провинций — Ярославской, Угличской, частично Переславской и Костромской. Наместничество было разделено на 12 у.е.здов, центрами 5 из которых стали старые города: Ярославль, Ростов, Углич, Романов, Любим. Для остальных 7 у.е.здов были учреждены новые города — Рыбной</w:t>
      </w:r>
      <w:r w:rsidRPr="002A0201">
        <w:rPr>
          <w:rFonts w:ascii="inherit" w:eastAsia="Times New Roman" w:hAnsi="inherit" w:cs="Times New Roman"/>
          <w:color w:val="4C4C4C"/>
          <w:sz w:val="27"/>
          <w:szCs w:val="27"/>
          <w:bdr w:val="none" w:sz="0" w:space="0" w:color="auto" w:frame="1"/>
          <w:lang w:eastAsia="ru-RU"/>
        </w:rPr>
        <w:t> (</w:t>
      </w:r>
      <w:r w:rsidRPr="002A0201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Рыбинск), Борисоглебск, Молога, Данилов, Петровск, Мышкин, Пошехонье. Наместничество было открыто 18 декабря 1777, в Ярославле и уездных городах создавались новые органы власти. В 1778 были утверждены гербы городов.</w:t>
      </w:r>
    </w:p>
    <w:p w:rsidR="002A0201" w:rsidRPr="002A0201" w:rsidRDefault="002A0201" w:rsidP="002A0201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  <w:r w:rsidRPr="002A0201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При Павле I в 1796 должность генерал-губернатора</w:t>
      </w:r>
      <w:r w:rsidRPr="002A0201">
        <w:rPr>
          <w:rFonts w:ascii="inherit" w:eastAsia="Times New Roman" w:hAnsi="inherit" w:cs="Times New Roman"/>
          <w:color w:val="4C4C4C"/>
          <w:sz w:val="27"/>
          <w:szCs w:val="27"/>
          <w:bdr w:val="none" w:sz="0" w:space="0" w:color="auto" w:frame="1"/>
          <w:lang w:eastAsia="ru-RU"/>
        </w:rPr>
        <w:t> (</w:t>
      </w:r>
      <w:r w:rsidRPr="002A0201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наместника) была упразднена, стало использоваться только наименование</w:t>
      </w:r>
      <w:r w:rsidRPr="002A0201">
        <w:rPr>
          <w:rFonts w:ascii="inherit" w:eastAsia="Times New Roman" w:hAnsi="inherit" w:cs="Times New Roman"/>
          <w:color w:val="4C4C4C"/>
          <w:sz w:val="27"/>
          <w:szCs w:val="27"/>
          <w:bdr w:val="none" w:sz="0" w:space="0" w:color="auto" w:frame="1"/>
          <w:lang w:eastAsia="ru-RU"/>
        </w:rPr>
        <w:t> «</w:t>
      </w:r>
      <w:r w:rsidRPr="002A0201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Ярославская губерния», число уездов сократилось с 12 до 10. Петровский уезд был присоединен к Ростовскому, а Борисоглебский к Романовскому. Главным должностным лицом стал губернатор, ранее подчинявшийся наместнику. В 1798 в губернии побывал император Павел I с сыновьями.</w:t>
      </w:r>
    </w:p>
    <w:p w:rsidR="002A0201" w:rsidRPr="002A0201" w:rsidRDefault="002A0201" w:rsidP="002A0201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  <w:r w:rsidRPr="002A0201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При А. П. Мельгунове были реализованы планы регулярной застройки Ярославля и уездных городов. Губернский центр украсили постройки в стиле классицизма — ансамбль присутственных мест с дворцом наместника</w:t>
      </w:r>
      <w:r w:rsidRPr="002A0201">
        <w:rPr>
          <w:rFonts w:ascii="inherit" w:eastAsia="Times New Roman" w:hAnsi="inherit" w:cs="Times New Roman"/>
          <w:color w:val="4C4C4C"/>
          <w:sz w:val="27"/>
          <w:szCs w:val="27"/>
          <w:bdr w:val="none" w:sz="0" w:space="0" w:color="auto" w:frame="1"/>
          <w:lang w:eastAsia="ru-RU"/>
        </w:rPr>
        <w:t> (</w:t>
      </w:r>
      <w:r w:rsidRPr="002A0201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разобран в 1797 по указу Павла I) на Ильинской</w:t>
      </w:r>
      <w:r w:rsidRPr="002A0201">
        <w:rPr>
          <w:rFonts w:ascii="inherit" w:eastAsia="Times New Roman" w:hAnsi="inherit" w:cs="Times New Roman"/>
          <w:color w:val="4C4C4C"/>
          <w:sz w:val="27"/>
          <w:szCs w:val="27"/>
          <w:bdr w:val="none" w:sz="0" w:space="0" w:color="auto" w:frame="1"/>
          <w:lang w:eastAsia="ru-RU"/>
        </w:rPr>
        <w:t>(</w:t>
      </w:r>
      <w:r w:rsidRPr="002A0201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ныне Советской) площади, Дом призрения ближнего, дом вице-губернатора и т. д.</w:t>
      </w:r>
    </w:p>
    <w:p w:rsidR="002A0201" w:rsidRPr="002A0201" w:rsidRDefault="002A0201" w:rsidP="002A0201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  <w:r w:rsidRPr="002A0201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В XVIII в. в крае появились новые учебные заведения: Славяно-латинская семинария</w:t>
      </w:r>
      <w:r w:rsidRPr="002A0201">
        <w:rPr>
          <w:rFonts w:ascii="inherit" w:eastAsia="Times New Roman" w:hAnsi="inherit" w:cs="Times New Roman"/>
          <w:color w:val="4C4C4C"/>
          <w:sz w:val="27"/>
          <w:szCs w:val="27"/>
          <w:bdr w:val="none" w:sz="0" w:space="0" w:color="auto" w:frame="1"/>
          <w:lang w:eastAsia="ru-RU"/>
        </w:rPr>
        <w:t> (</w:t>
      </w:r>
      <w:r w:rsidRPr="002A0201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1747), училище для дворянских детей</w:t>
      </w:r>
      <w:r w:rsidRPr="002A0201">
        <w:rPr>
          <w:rFonts w:ascii="inherit" w:eastAsia="Times New Roman" w:hAnsi="inherit" w:cs="Times New Roman"/>
          <w:color w:val="4C4C4C"/>
          <w:sz w:val="27"/>
          <w:szCs w:val="27"/>
          <w:bdr w:val="none" w:sz="0" w:space="0" w:color="auto" w:frame="1"/>
          <w:lang w:eastAsia="ru-RU"/>
        </w:rPr>
        <w:t> (</w:t>
      </w:r>
      <w:r w:rsidRPr="002A0201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1778), 2 городские школы в Ярославле</w:t>
      </w:r>
      <w:r w:rsidRPr="002A0201">
        <w:rPr>
          <w:rFonts w:ascii="inherit" w:eastAsia="Times New Roman" w:hAnsi="inherit" w:cs="Times New Roman"/>
          <w:color w:val="4C4C4C"/>
          <w:sz w:val="27"/>
          <w:szCs w:val="27"/>
          <w:bdr w:val="none" w:sz="0" w:space="0" w:color="auto" w:frame="1"/>
          <w:lang w:eastAsia="ru-RU"/>
        </w:rPr>
        <w:t> (</w:t>
      </w:r>
      <w:r w:rsidRPr="002A0201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1786), уездные школы. В 1786 в Ярославле открылась типография, где печатался первый русский провинциальный журнал</w:t>
      </w:r>
      <w:r w:rsidRPr="002A0201">
        <w:rPr>
          <w:rFonts w:ascii="inherit" w:eastAsia="Times New Roman" w:hAnsi="inherit" w:cs="Times New Roman"/>
          <w:color w:val="4C4C4C"/>
          <w:sz w:val="27"/>
          <w:szCs w:val="27"/>
          <w:bdr w:val="none" w:sz="0" w:space="0" w:color="auto" w:frame="1"/>
          <w:lang w:eastAsia="ru-RU"/>
        </w:rPr>
        <w:t> «</w:t>
      </w:r>
      <w:r w:rsidRPr="002A0201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Уединенный пошехонец». В конце века А.И. Мусин-Пушкин приобрел в Ярославле памятник древнерусской литературы</w:t>
      </w:r>
      <w:r w:rsidRPr="002A0201">
        <w:rPr>
          <w:rFonts w:ascii="inherit" w:eastAsia="Times New Roman" w:hAnsi="inherit" w:cs="Times New Roman"/>
          <w:color w:val="4C4C4C"/>
          <w:sz w:val="27"/>
          <w:szCs w:val="27"/>
          <w:bdr w:val="none" w:sz="0" w:space="0" w:color="auto" w:frame="1"/>
          <w:lang w:eastAsia="ru-RU"/>
        </w:rPr>
        <w:t> «</w:t>
      </w:r>
      <w:r w:rsidRPr="002A0201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Слово о полку Игореве».</w:t>
      </w:r>
    </w:p>
    <w:p w:rsidR="002A0201" w:rsidRPr="002A0201" w:rsidRDefault="002A0201" w:rsidP="002A0201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  <w:r w:rsidRPr="002A0201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lastRenderedPageBreak/>
        <w:t>Крупнейшим событием в культурной жизни края и всей России стало создание первого русского профессионального театра Ф. Г. Волковым</w:t>
      </w:r>
      <w:r w:rsidRPr="002A0201">
        <w:rPr>
          <w:rFonts w:ascii="inherit" w:eastAsia="Times New Roman" w:hAnsi="inherit" w:cs="Times New Roman"/>
          <w:color w:val="4C4C4C"/>
          <w:sz w:val="27"/>
          <w:szCs w:val="27"/>
          <w:bdr w:val="none" w:sz="0" w:space="0" w:color="auto" w:frame="1"/>
          <w:lang w:eastAsia="ru-RU"/>
        </w:rPr>
        <w:t> (</w:t>
      </w:r>
      <w:r w:rsidRPr="002A0201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1750). В январе 1752 по приказу императрицы Елизаветы Петровны труппа Волкова была вызвана в Петербург. После отъезда Ф. Г. Волкова в столицу новые постановки в Ярославле устраивали братья Волкова. Спектакли проводились также в славяно-латинской семинарии, в Доме призрения ближнего, в доме генерал-губернатора </w:t>
      </w:r>
      <w:r w:rsidRPr="002A0201">
        <w:rPr>
          <w:rFonts w:ascii="inherit" w:eastAsia="Times New Roman" w:hAnsi="inherit" w:cs="Times New Roman"/>
          <w:i/>
          <w:iCs/>
          <w:color w:val="4C4C4C"/>
          <w:sz w:val="27"/>
          <w:szCs w:val="27"/>
          <w:bdr w:val="none" w:sz="0" w:space="0" w:color="auto" w:frame="1"/>
          <w:lang w:eastAsia="ru-RU"/>
        </w:rPr>
        <w:t>А.П. Мельгунова</w:t>
      </w:r>
      <w:r w:rsidRPr="002A0201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. В Ярославль приезжал и играл с ярославскими артистами и членами семьи первого наместника известный актер, сподвижник Волкова И. А. Дмитревский</w:t>
      </w:r>
      <w:r w:rsidRPr="002A0201">
        <w:rPr>
          <w:rFonts w:ascii="inherit" w:eastAsia="Times New Roman" w:hAnsi="inherit" w:cs="Times New Roman"/>
          <w:color w:val="4C4C4C"/>
          <w:sz w:val="27"/>
          <w:szCs w:val="27"/>
          <w:bdr w:val="none" w:sz="0" w:space="0" w:color="auto" w:frame="1"/>
          <w:lang w:eastAsia="ru-RU"/>
        </w:rPr>
        <w:t> (</w:t>
      </w:r>
      <w:r w:rsidRPr="002A0201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1734−1821). В конце XVIII в. в Ярославле начала давать спектакли крепостная труппа князя Урусова.</w:t>
      </w:r>
    </w:p>
    <w:p w:rsidR="002A0201" w:rsidRPr="002A0201" w:rsidRDefault="002A0201" w:rsidP="002A0201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</w:pPr>
      <w:r w:rsidRPr="002A0201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Таким образом, столетие отмечено важными событиями в жизни края. Изменился его административно-территориальный статус. На смену уездам допетровской эпохи пришли провинции, а затем впервые была учреждена Ярославская губерния, просуществовавшая до 1917. В последней четверти века появляются новые должностные лица — наместники и губернаторы, ставшие действительными хозяевами губернии, радетелями о ее насущных проблемах. Век отмечен возникновением и быстрым ростом мануфактур, дальнейшим развитием неземледельческих промыслов и торговли, увеличением численности отходников и успехами торгового земледелия. Усиление крепостничества создавало предпосылки для социальных конфликтов как в селе, так и на новых ярославских промышленных предприятиях. В XVIII продолжали развиваться богатые культурные традиции края: возникали учебные заведения, создавались духовные и светские произведения, архитектурные ансамбли. Край — родина первого русского провинциального журнала</w:t>
      </w:r>
      <w:r w:rsidRPr="002A0201">
        <w:rPr>
          <w:rFonts w:ascii="inherit" w:eastAsia="Times New Roman" w:hAnsi="inherit" w:cs="Times New Roman"/>
          <w:color w:val="4C4C4C"/>
          <w:sz w:val="27"/>
          <w:szCs w:val="27"/>
          <w:bdr w:val="none" w:sz="0" w:space="0" w:color="auto" w:frame="1"/>
          <w:lang w:eastAsia="ru-RU"/>
        </w:rPr>
        <w:t>«</w:t>
      </w:r>
      <w:r w:rsidRPr="002A0201">
        <w:rPr>
          <w:rFonts w:ascii="Georgia" w:eastAsia="Times New Roman" w:hAnsi="Georgia" w:cs="Times New Roman"/>
          <w:color w:val="4C4C4C"/>
          <w:sz w:val="27"/>
          <w:szCs w:val="27"/>
          <w:lang w:eastAsia="ru-RU"/>
        </w:rPr>
        <w:t>Уединенный пошехонец» и первого русского профессионального общедоступного театра.</w:t>
      </w:r>
    </w:p>
    <w:p w:rsidR="002A0201" w:rsidRDefault="002A0201">
      <w:bookmarkStart w:id="0" w:name="_GoBack"/>
      <w:bookmarkEnd w:id="0"/>
    </w:p>
    <w:sectPr w:rsidR="002A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NeueCyr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BF"/>
    <w:rsid w:val="002A0201"/>
    <w:rsid w:val="00E35CBF"/>
    <w:rsid w:val="00E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FD63"/>
  <w15:chartTrackingRefBased/>
  <w15:docId w15:val="{5D90AA42-441D-45C5-AD29-410EECBF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8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24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rwiki.ru/author/71/vm-marasan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1287</Words>
  <Characters>7336</Characters>
  <Application>Microsoft Office Word</Application>
  <DocSecurity>0</DocSecurity>
  <Lines>61</Lines>
  <Paragraphs>17</Paragraphs>
  <ScaleCrop>false</ScaleCrop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2020-05-16T18:21:00Z</dcterms:created>
  <dcterms:modified xsi:type="dcterms:W3CDTF">2020-05-16T18:23:00Z</dcterms:modified>
</cp:coreProperties>
</file>